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2B7C7"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sz w:val="20"/>
          <w:szCs w:val="20"/>
        </w:rPr>
        <w:t>General</w:t>
      </w:r>
    </w:p>
    <w:p w14:paraId="3BA143C1"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sz w:val="20"/>
          <w:szCs w:val="20"/>
        </w:rPr>
        <w:t>Suppliers are responsible for compliance to all stated Quality Clauses and all Atrenne Computing Solutions purchase order terms and conditions. Suppliers must be willing to identify and manage their entire supply chain. It is the supplier’s responsibility to ensure that subcontractors used in their entire manufacturing process meet Atrenne’s requirements. The supplier is responsible to flow said quality clauses down as applicable to their suppliers. PO specific quality clauses may also be noted on the purchase order. In case of any conflict with this document and any other requirements, the order of precedence is as follows:</w:t>
      </w:r>
    </w:p>
    <w:p w14:paraId="34B123B2" w14:textId="77777777" w:rsidR="00D3197A" w:rsidRPr="00D3197A" w:rsidRDefault="00D3197A" w:rsidP="00D3197A">
      <w:pPr>
        <w:autoSpaceDE w:val="0"/>
        <w:autoSpaceDN w:val="0"/>
        <w:adjustRightInd w:val="0"/>
        <w:rPr>
          <w:rFonts w:ascii="Arial" w:hAnsi="Arial" w:cs="Arial"/>
          <w:sz w:val="20"/>
          <w:szCs w:val="20"/>
        </w:rPr>
      </w:pPr>
    </w:p>
    <w:p w14:paraId="0AB342AD"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sz w:val="20"/>
          <w:szCs w:val="20"/>
        </w:rPr>
        <w:t>1. Atrenne Computing Solutions Purchase Order and Terms and Conditions document</w:t>
      </w:r>
    </w:p>
    <w:p w14:paraId="1A11A69D"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sz w:val="20"/>
          <w:szCs w:val="20"/>
        </w:rPr>
        <w:t>2. Drawings, Specifications, and or Electronic Files</w:t>
      </w:r>
    </w:p>
    <w:p w14:paraId="32319E9E"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sz w:val="20"/>
          <w:szCs w:val="20"/>
        </w:rPr>
        <w:t>3. This document.</w:t>
      </w:r>
    </w:p>
    <w:p w14:paraId="349ED51D" w14:textId="77777777" w:rsidR="00D3197A" w:rsidRPr="00D3197A" w:rsidRDefault="00D3197A" w:rsidP="00D3197A">
      <w:pPr>
        <w:autoSpaceDE w:val="0"/>
        <w:autoSpaceDN w:val="0"/>
        <w:adjustRightInd w:val="0"/>
        <w:rPr>
          <w:rFonts w:ascii="Arial" w:hAnsi="Arial" w:cs="Arial"/>
          <w:sz w:val="20"/>
          <w:szCs w:val="20"/>
        </w:rPr>
      </w:pPr>
    </w:p>
    <w:p w14:paraId="4C627879" w14:textId="77777777" w:rsidR="00D3197A" w:rsidRPr="00D3197A" w:rsidRDefault="00D3197A" w:rsidP="00D3197A">
      <w:pPr>
        <w:autoSpaceDE w:val="0"/>
        <w:autoSpaceDN w:val="0"/>
        <w:adjustRightInd w:val="0"/>
        <w:rPr>
          <w:rFonts w:ascii="Arial" w:hAnsi="Arial" w:cs="Arial"/>
          <w:sz w:val="20"/>
          <w:szCs w:val="20"/>
        </w:rPr>
      </w:pPr>
      <w:r>
        <w:rPr>
          <w:rFonts w:ascii="Arial" w:hAnsi="Arial" w:cs="Arial"/>
          <w:sz w:val="20"/>
          <w:szCs w:val="20"/>
        </w:rPr>
        <w:t xml:space="preserve">Definitions: </w:t>
      </w:r>
      <w:r w:rsidRPr="00D3197A">
        <w:rPr>
          <w:rFonts w:ascii="Arial" w:hAnsi="Arial" w:cs="Arial"/>
          <w:sz w:val="20"/>
          <w:szCs w:val="20"/>
        </w:rPr>
        <w:t>Commercial off the shelf items ( COTS ): A part or material that conforms to an established industry or national authority published specification, having all characteristics identified by text description, National/Military Standard drawing or catalog item.</w:t>
      </w:r>
    </w:p>
    <w:p w14:paraId="78B4A9F9"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b/>
          <w:sz w:val="20"/>
          <w:szCs w:val="20"/>
          <w:u w:val="single"/>
        </w:rPr>
        <w:t>ITAR</w:t>
      </w:r>
      <w:r w:rsidRPr="00D3197A">
        <w:rPr>
          <w:rFonts w:ascii="Arial" w:hAnsi="Arial" w:cs="Arial"/>
          <w:sz w:val="20"/>
          <w:szCs w:val="20"/>
        </w:rPr>
        <w:t xml:space="preserve"> –  Documentation and/or data associated with this order contains information which falls under the purview of  the International Traffic in Arms Regulations (ITAR), 22 CFR 120-130, and is export controlled.  It shall not be transferred to foreign nationals in the U.S. or abroad, without specific approval of an export control official, and/or unless an export license/license exemption is obtained/available from the United States Department of State. Violations of these regulations are punishable by fine imprisonment, or both.</w:t>
      </w:r>
    </w:p>
    <w:p w14:paraId="45E9A480" w14:textId="77777777" w:rsidR="00D3197A" w:rsidRPr="00D3197A" w:rsidRDefault="00D3197A" w:rsidP="00D3197A">
      <w:pPr>
        <w:autoSpaceDE w:val="0"/>
        <w:autoSpaceDN w:val="0"/>
        <w:adjustRightInd w:val="0"/>
        <w:rPr>
          <w:rFonts w:ascii="Arial" w:hAnsi="Arial" w:cs="Arial"/>
          <w:sz w:val="20"/>
          <w:szCs w:val="20"/>
        </w:rPr>
      </w:pPr>
    </w:p>
    <w:p w14:paraId="2F58A3D5" w14:textId="77777777" w:rsidR="00D3197A" w:rsidRPr="00CF1A0B" w:rsidRDefault="00394187" w:rsidP="00D3197A">
      <w:pPr>
        <w:autoSpaceDE w:val="0"/>
        <w:autoSpaceDN w:val="0"/>
        <w:adjustRightInd w:val="0"/>
        <w:rPr>
          <w:rFonts w:ascii="Arial" w:hAnsi="Arial" w:cs="Arial"/>
          <w:sz w:val="20"/>
          <w:szCs w:val="20"/>
        </w:rPr>
      </w:pPr>
      <w:r w:rsidRPr="00CF1A0B">
        <w:rPr>
          <w:rFonts w:ascii="Arial" w:hAnsi="Arial" w:cs="Arial"/>
          <w:b/>
          <w:bCs/>
          <w:sz w:val="20"/>
          <w:szCs w:val="20"/>
          <w:u w:val="single"/>
        </w:rPr>
        <w:t>Priority DX-XX</w:t>
      </w:r>
      <w:r w:rsidR="00D3197A" w:rsidRPr="00CF1A0B">
        <w:rPr>
          <w:rFonts w:ascii="Arial" w:hAnsi="Arial" w:cs="Arial"/>
          <w:b/>
          <w:bCs/>
          <w:iCs/>
          <w:sz w:val="20"/>
          <w:szCs w:val="20"/>
          <w:u w:val="single"/>
        </w:rPr>
        <w:t xml:space="preserve"> - </w:t>
      </w:r>
      <w:r w:rsidR="00EC4377" w:rsidRPr="00CF1A0B">
        <w:rPr>
          <w:rFonts w:ascii="Arial" w:hAnsi="Arial" w:cs="Arial"/>
          <w:sz w:val="20"/>
          <w:szCs w:val="20"/>
        </w:rPr>
        <w:t>Priority DX-XX</w:t>
      </w:r>
      <w:r w:rsidR="00D3197A" w:rsidRPr="00CF1A0B">
        <w:rPr>
          <w:rFonts w:ascii="Arial" w:hAnsi="Arial" w:cs="Arial"/>
          <w:sz w:val="20"/>
          <w:szCs w:val="20"/>
        </w:rPr>
        <w:t>; This is a rated order certified for national defense use. You are required to follow all the provisions of Defense Priorities and Allocati</w:t>
      </w:r>
      <w:r w:rsidRPr="00CF1A0B">
        <w:rPr>
          <w:rFonts w:ascii="Arial" w:hAnsi="Arial" w:cs="Arial"/>
          <w:sz w:val="20"/>
          <w:szCs w:val="20"/>
        </w:rPr>
        <w:t>ons System regulation (15 CFR 700</w:t>
      </w:r>
      <w:r w:rsidR="00D3197A" w:rsidRPr="00CF1A0B">
        <w:rPr>
          <w:rFonts w:ascii="Arial" w:hAnsi="Arial" w:cs="Arial"/>
          <w:sz w:val="20"/>
          <w:szCs w:val="20"/>
        </w:rPr>
        <w:t>).</w:t>
      </w:r>
    </w:p>
    <w:p w14:paraId="7691FA57" w14:textId="77777777" w:rsidR="00394187" w:rsidRPr="00CF1A0B" w:rsidRDefault="00394187" w:rsidP="00D3197A">
      <w:pPr>
        <w:autoSpaceDE w:val="0"/>
        <w:autoSpaceDN w:val="0"/>
        <w:adjustRightInd w:val="0"/>
        <w:rPr>
          <w:rFonts w:ascii="Arial" w:hAnsi="Arial" w:cs="Arial"/>
          <w:sz w:val="20"/>
          <w:szCs w:val="20"/>
        </w:rPr>
      </w:pPr>
      <w:r w:rsidRPr="00CF1A0B">
        <w:rPr>
          <w:rFonts w:ascii="Arial" w:hAnsi="Arial" w:cs="Arial"/>
          <w:sz w:val="20"/>
          <w:szCs w:val="20"/>
        </w:rPr>
        <w:t>A1 Aircraft</w:t>
      </w:r>
      <w:r w:rsidRPr="00CF1A0B">
        <w:rPr>
          <w:rFonts w:ascii="Arial" w:hAnsi="Arial" w:cs="Arial"/>
          <w:sz w:val="20"/>
          <w:szCs w:val="20"/>
        </w:rPr>
        <w:tab/>
        <w:t>A2 Missiles</w:t>
      </w:r>
      <w:r w:rsidRPr="00CF1A0B">
        <w:rPr>
          <w:rFonts w:ascii="Arial" w:hAnsi="Arial" w:cs="Arial"/>
          <w:sz w:val="20"/>
          <w:szCs w:val="20"/>
        </w:rPr>
        <w:tab/>
        <w:t>A3 Ships</w:t>
      </w:r>
      <w:r w:rsidRPr="00CF1A0B">
        <w:rPr>
          <w:rFonts w:ascii="Arial" w:hAnsi="Arial" w:cs="Arial"/>
          <w:sz w:val="20"/>
          <w:szCs w:val="20"/>
        </w:rPr>
        <w:tab/>
        <w:t>A4 Tank-Automotive</w:t>
      </w:r>
      <w:r w:rsidRPr="00CF1A0B">
        <w:rPr>
          <w:rFonts w:ascii="Arial" w:hAnsi="Arial" w:cs="Arial"/>
          <w:sz w:val="20"/>
          <w:szCs w:val="20"/>
        </w:rPr>
        <w:tab/>
        <w:t>A5 Weapons</w:t>
      </w:r>
      <w:r w:rsidRPr="00CF1A0B">
        <w:rPr>
          <w:rFonts w:ascii="Arial" w:hAnsi="Arial" w:cs="Arial"/>
          <w:sz w:val="20"/>
          <w:szCs w:val="20"/>
        </w:rPr>
        <w:tab/>
      </w:r>
    </w:p>
    <w:p w14:paraId="593DE53F" w14:textId="77777777" w:rsidR="00394187" w:rsidRPr="00CF1A0B" w:rsidRDefault="00394187" w:rsidP="00D3197A">
      <w:pPr>
        <w:autoSpaceDE w:val="0"/>
        <w:autoSpaceDN w:val="0"/>
        <w:adjustRightInd w:val="0"/>
        <w:rPr>
          <w:rFonts w:ascii="Arial" w:hAnsi="Arial" w:cs="Arial"/>
          <w:sz w:val="20"/>
          <w:szCs w:val="20"/>
        </w:rPr>
      </w:pPr>
      <w:r w:rsidRPr="00CF1A0B">
        <w:rPr>
          <w:rFonts w:ascii="Arial" w:hAnsi="Arial" w:cs="Arial"/>
          <w:sz w:val="20"/>
          <w:szCs w:val="20"/>
        </w:rPr>
        <w:t>A7 Electronic and communication equipment</w:t>
      </w:r>
    </w:p>
    <w:p w14:paraId="369095A7" w14:textId="77777777" w:rsidR="00D3197A" w:rsidRPr="00CF1A0B" w:rsidRDefault="00EC4377" w:rsidP="00D3197A">
      <w:pPr>
        <w:autoSpaceDE w:val="0"/>
        <w:autoSpaceDN w:val="0"/>
        <w:adjustRightInd w:val="0"/>
        <w:rPr>
          <w:rFonts w:ascii="Arial" w:hAnsi="Arial" w:cs="Arial"/>
          <w:sz w:val="20"/>
          <w:szCs w:val="20"/>
        </w:rPr>
      </w:pPr>
      <w:r w:rsidRPr="00CF1A0B">
        <w:rPr>
          <w:rFonts w:ascii="Arial" w:hAnsi="Arial" w:cs="Arial"/>
          <w:b/>
          <w:bCs/>
          <w:sz w:val="20"/>
          <w:szCs w:val="20"/>
          <w:u w:val="single"/>
        </w:rPr>
        <w:t>Priority DO-XX</w:t>
      </w:r>
      <w:r w:rsidR="00D3197A" w:rsidRPr="00CF1A0B">
        <w:rPr>
          <w:rFonts w:ascii="Arial" w:hAnsi="Arial" w:cs="Arial"/>
          <w:b/>
          <w:bCs/>
          <w:sz w:val="20"/>
          <w:szCs w:val="20"/>
          <w:u w:val="single"/>
        </w:rPr>
        <w:t xml:space="preserve"> - </w:t>
      </w:r>
      <w:r w:rsidRPr="00CF1A0B">
        <w:rPr>
          <w:rFonts w:ascii="Arial" w:hAnsi="Arial" w:cs="Arial"/>
          <w:sz w:val="20"/>
          <w:szCs w:val="20"/>
        </w:rPr>
        <w:t>Priority DO-XX</w:t>
      </w:r>
      <w:r w:rsidR="00D3197A" w:rsidRPr="00CF1A0B">
        <w:rPr>
          <w:rFonts w:ascii="Arial" w:hAnsi="Arial" w:cs="Arial"/>
          <w:sz w:val="20"/>
          <w:szCs w:val="20"/>
        </w:rPr>
        <w:t>; This is a rated order certified for national defense use. You are required to follow all the provisions of the Defense Priorities and Allocatio</w:t>
      </w:r>
      <w:r w:rsidR="00394187" w:rsidRPr="00CF1A0B">
        <w:rPr>
          <w:rFonts w:ascii="Arial" w:hAnsi="Arial" w:cs="Arial"/>
          <w:sz w:val="20"/>
          <w:szCs w:val="20"/>
        </w:rPr>
        <w:t>ns system regulation (15 CFR 700</w:t>
      </w:r>
      <w:r w:rsidR="00D3197A" w:rsidRPr="00CF1A0B">
        <w:rPr>
          <w:rFonts w:ascii="Arial" w:hAnsi="Arial" w:cs="Arial"/>
          <w:sz w:val="20"/>
          <w:szCs w:val="20"/>
        </w:rPr>
        <w:t>).</w:t>
      </w:r>
    </w:p>
    <w:p w14:paraId="63C9F37E" w14:textId="77777777" w:rsidR="00394187" w:rsidRPr="00CF1A0B" w:rsidRDefault="00394187" w:rsidP="00394187">
      <w:pPr>
        <w:autoSpaceDE w:val="0"/>
        <w:autoSpaceDN w:val="0"/>
        <w:adjustRightInd w:val="0"/>
        <w:rPr>
          <w:rFonts w:ascii="Arial" w:hAnsi="Arial" w:cs="Arial"/>
          <w:sz w:val="20"/>
          <w:szCs w:val="20"/>
        </w:rPr>
      </w:pPr>
      <w:r w:rsidRPr="00CF1A0B">
        <w:rPr>
          <w:rFonts w:ascii="Arial" w:hAnsi="Arial" w:cs="Arial"/>
          <w:sz w:val="20"/>
          <w:szCs w:val="20"/>
        </w:rPr>
        <w:t>A1 Aircraft</w:t>
      </w:r>
      <w:r w:rsidRPr="00CF1A0B">
        <w:rPr>
          <w:rFonts w:ascii="Arial" w:hAnsi="Arial" w:cs="Arial"/>
          <w:sz w:val="20"/>
          <w:szCs w:val="20"/>
        </w:rPr>
        <w:tab/>
        <w:t>A2 Missiles</w:t>
      </w:r>
      <w:r w:rsidRPr="00CF1A0B">
        <w:rPr>
          <w:rFonts w:ascii="Arial" w:hAnsi="Arial" w:cs="Arial"/>
          <w:sz w:val="20"/>
          <w:szCs w:val="20"/>
        </w:rPr>
        <w:tab/>
        <w:t>A3 Ships</w:t>
      </w:r>
      <w:r w:rsidRPr="00CF1A0B">
        <w:rPr>
          <w:rFonts w:ascii="Arial" w:hAnsi="Arial" w:cs="Arial"/>
          <w:sz w:val="20"/>
          <w:szCs w:val="20"/>
        </w:rPr>
        <w:tab/>
        <w:t>A4 Tank-Automotive</w:t>
      </w:r>
      <w:r w:rsidRPr="00CF1A0B">
        <w:rPr>
          <w:rFonts w:ascii="Arial" w:hAnsi="Arial" w:cs="Arial"/>
          <w:sz w:val="20"/>
          <w:szCs w:val="20"/>
        </w:rPr>
        <w:tab/>
        <w:t>A5 Weapons</w:t>
      </w:r>
      <w:r w:rsidRPr="00CF1A0B">
        <w:rPr>
          <w:rFonts w:ascii="Arial" w:hAnsi="Arial" w:cs="Arial"/>
          <w:sz w:val="20"/>
          <w:szCs w:val="20"/>
        </w:rPr>
        <w:tab/>
      </w:r>
    </w:p>
    <w:p w14:paraId="558F2215" w14:textId="77777777" w:rsidR="00394187" w:rsidRPr="00D3197A" w:rsidRDefault="00394187" w:rsidP="00394187">
      <w:pPr>
        <w:autoSpaceDE w:val="0"/>
        <w:autoSpaceDN w:val="0"/>
        <w:adjustRightInd w:val="0"/>
        <w:rPr>
          <w:rFonts w:ascii="Arial" w:hAnsi="Arial" w:cs="Arial"/>
          <w:sz w:val="20"/>
          <w:szCs w:val="20"/>
        </w:rPr>
      </w:pPr>
      <w:r w:rsidRPr="00CF1A0B">
        <w:rPr>
          <w:rFonts w:ascii="Arial" w:hAnsi="Arial" w:cs="Arial"/>
          <w:sz w:val="20"/>
          <w:szCs w:val="20"/>
        </w:rPr>
        <w:t>A7 Electronic and communication equipment</w:t>
      </w:r>
    </w:p>
    <w:p w14:paraId="6F1B5C63" w14:textId="77777777" w:rsidR="00D3197A" w:rsidRDefault="00BC1E15" w:rsidP="00D3197A">
      <w:pPr>
        <w:autoSpaceDE w:val="0"/>
        <w:autoSpaceDN w:val="0"/>
        <w:adjustRightInd w:val="0"/>
        <w:rPr>
          <w:rFonts w:ascii="Arial" w:hAnsi="Arial" w:cs="Arial"/>
          <w:sz w:val="20"/>
          <w:szCs w:val="20"/>
        </w:rPr>
      </w:pPr>
      <w:r w:rsidRPr="00CB4FAC">
        <w:rPr>
          <w:rFonts w:ascii="Arial" w:hAnsi="Arial" w:cs="Arial"/>
          <w:b/>
          <w:sz w:val="20"/>
          <w:szCs w:val="20"/>
          <w:u w:val="single"/>
        </w:rPr>
        <w:t>PCN –</w:t>
      </w:r>
      <w:r w:rsidR="00CB4FAC" w:rsidRPr="00CB4FAC">
        <w:rPr>
          <w:rFonts w:ascii="Arial" w:hAnsi="Arial" w:cs="Arial"/>
          <w:sz w:val="20"/>
          <w:szCs w:val="20"/>
        </w:rPr>
        <w:t xml:space="preserve"> Prime Contract Number</w:t>
      </w:r>
      <w:r w:rsidRPr="00CB4FAC">
        <w:rPr>
          <w:rFonts w:ascii="Arial" w:hAnsi="Arial" w:cs="Arial"/>
          <w:sz w:val="20"/>
          <w:szCs w:val="20"/>
        </w:rPr>
        <w:t>.</w:t>
      </w:r>
      <w:r w:rsidR="00CB4FAC">
        <w:rPr>
          <w:rFonts w:ascii="Arial" w:hAnsi="Arial" w:cs="Arial"/>
          <w:sz w:val="20"/>
          <w:szCs w:val="20"/>
        </w:rPr>
        <w:t xml:space="preserve"> Reference to Government prime contract origin for priority code flow down. </w:t>
      </w:r>
    </w:p>
    <w:p w14:paraId="07B43D3A" w14:textId="77777777" w:rsidR="00247F08" w:rsidRDefault="00247F08" w:rsidP="00D3197A">
      <w:pPr>
        <w:autoSpaceDE w:val="0"/>
        <w:autoSpaceDN w:val="0"/>
        <w:adjustRightInd w:val="0"/>
        <w:rPr>
          <w:rFonts w:ascii="Arial" w:hAnsi="Arial" w:cs="Arial"/>
          <w:sz w:val="20"/>
          <w:szCs w:val="20"/>
        </w:rPr>
      </w:pPr>
    </w:p>
    <w:p w14:paraId="289D85E8" w14:textId="77777777" w:rsidR="00247F08" w:rsidRDefault="00247F08" w:rsidP="00D3197A">
      <w:pPr>
        <w:autoSpaceDE w:val="0"/>
        <w:autoSpaceDN w:val="0"/>
        <w:adjustRightInd w:val="0"/>
        <w:rPr>
          <w:rFonts w:ascii="Arial" w:hAnsi="Arial" w:cs="Arial"/>
          <w:sz w:val="20"/>
          <w:szCs w:val="20"/>
        </w:rPr>
      </w:pPr>
    </w:p>
    <w:p w14:paraId="3E26D2B9" w14:textId="77777777" w:rsidR="00247F08" w:rsidRDefault="00247F08" w:rsidP="00D3197A">
      <w:pPr>
        <w:autoSpaceDE w:val="0"/>
        <w:autoSpaceDN w:val="0"/>
        <w:adjustRightInd w:val="0"/>
        <w:rPr>
          <w:rFonts w:ascii="Arial" w:hAnsi="Arial" w:cs="Arial"/>
          <w:sz w:val="20"/>
          <w:szCs w:val="20"/>
        </w:rPr>
      </w:pPr>
    </w:p>
    <w:p w14:paraId="726EDAF2" w14:textId="77777777" w:rsidR="00247F08" w:rsidRDefault="00247F08" w:rsidP="00D3197A">
      <w:pPr>
        <w:autoSpaceDE w:val="0"/>
        <w:autoSpaceDN w:val="0"/>
        <w:adjustRightInd w:val="0"/>
        <w:rPr>
          <w:rFonts w:ascii="Arial" w:hAnsi="Arial" w:cs="Arial"/>
          <w:sz w:val="20"/>
          <w:szCs w:val="20"/>
        </w:rPr>
      </w:pPr>
    </w:p>
    <w:p w14:paraId="21D26AA8" w14:textId="77777777" w:rsidR="00D3197A" w:rsidRPr="00D3197A" w:rsidRDefault="00D3197A" w:rsidP="00D3197A">
      <w:pPr>
        <w:autoSpaceDE w:val="0"/>
        <w:autoSpaceDN w:val="0"/>
        <w:adjustRightInd w:val="0"/>
        <w:rPr>
          <w:rFonts w:ascii="Arial" w:hAnsi="Arial" w:cs="Arial"/>
          <w:b/>
          <w:bCs/>
          <w:i/>
          <w:iCs/>
          <w:sz w:val="20"/>
          <w:szCs w:val="20"/>
        </w:rPr>
      </w:pPr>
      <w:r w:rsidRPr="00D3197A">
        <w:rPr>
          <w:rFonts w:ascii="Arial" w:hAnsi="Arial" w:cs="Arial"/>
          <w:sz w:val="20"/>
          <w:szCs w:val="20"/>
        </w:rPr>
        <w:t xml:space="preserve">Element A: </w:t>
      </w:r>
      <w:r w:rsidRPr="00D3197A">
        <w:rPr>
          <w:rFonts w:ascii="Arial" w:hAnsi="Arial" w:cs="Arial"/>
          <w:b/>
          <w:bCs/>
          <w:i/>
          <w:iCs/>
          <w:sz w:val="20"/>
          <w:szCs w:val="20"/>
        </w:rPr>
        <w:t>Approved Suppliers and Facility Access</w:t>
      </w:r>
    </w:p>
    <w:p w14:paraId="20526282"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b/>
          <w:sz w:val="20"/>
          <w:szCs w:val="20"/>
          <w:u w:val="single"/>
        </w:rPr>
        <w:t>A1. Facility Access</w:t>
      </w:r>
      <w:r w:rsidRPr="00D3197A">
        <w:rPr>
          <w:rFonts w:ascii="Arial" w:hAnsi="Arial" w:cs="Arial"/>
          <w:sz w:val="20"/>
          <w:szCs w:val="20"/>
        </w:rPr>
        <w:t xml:space="preserve"> – the supplier shall provide, if required, a US Government, Foreign Government, Commercial Customer, Atrenne Quality Assurance staff member appropriate for the specific contract and customer, access to any of the subcontractor’s facilities where any work is being performed. The Atrenne QA representative shall be afforded unrestricted opportunity to audit, evaluate and verify subcontractor’s compliance with the</w:t>
      </w:r>
    </w:p>
    <w:p w14:paraId="1399E6E7"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sz w:val="20"/>
          <w:szCs w:val="20"/>
        </w:rPr>
        <w:t>Quality System procedures and to validate product conformance with regards to specifications and requirements. The subcontractor shall make available for reasonable use by the Atrenne QA staff member the equipment necessary for validation purposes. The subcontractor shall make personnel available for the operation of said equipment if so required.</w:t>
      </w:r>
    </w:p>
    <w:p w14:paraId="123BDEF2" w14:textId="77777777" w:rsidR="00D3197A" w:rsidRPr="00D3197A" w:rsidRDefault="00D3197A" w:rsidP="00D3197A">
      <w:pPr>
        <w:autoSpaceDE w:val="0"/>
        <w:autoSpaceDN w:val="0"/>
        <w:adjustRightInd w:val="0"/>
        <w:rPr>
          <w:rFonts w:ascii="Arial" w:hAnsi="Arial" w:cs="Arial"/>
          <w:sz w:val="20"/>
          <w:szCs w:val="20"/>
        </w:rPr>
      </w:pPr>
    </w:p>
    <w:p w14:paraId="1DE4B824" w14:textId="77777777" w:rsidR="00D3197A" w:rsidRPr="00D3197A" w:rsidRDefault="00D3197A" w:rsidP="00D3197A">
      <w:pPr>
        <w:autoSpaceDE w:val="0"/>
        <w:autoSpaceDN w:val="0"/>
        <w:adjustRightInd w:val="0"/>
        <w:rPr>
          <w:rFonts w:ascii="Arial" w:hAnsi="Arial" w:cs="Arial"/>
          <w:b/>
          <w:bCs/>
          <w:i/>
          <w:iCs/>
          <w:sz w:val="20"/>
          <w:szCs w:val="20"/>
        </w:rPr>
      </w:pPr>
      <w:r w:rsidRPr="00D3197A">
        <w:rPr>
          <w:rFonts w:ascii="Arial" w:hAnsi="Arial" w:cs="Arial"/>
          <w:sz w:val="20"/>
          <w:szCs w:val="20"/>
        </w:rPr>
        <w:t xml:space="preserve">Element B: </w:t>
      </w:r>
      <w:r w:rsidRPr="00D3197A">
        <w:rPr>
          <w:rFonts w:ascii="Arial" w:hAnsi="Arial" w:cs="Arial"/>
          <w:b/>
          <w:bCs/>
          <w:i/>
          <w:iCs/>
          <w:sz w:val="20"/>
          <w:szCs w:val="20"/>
        </w:rPr>
        <w:t>Quality System</w:t>
      </w:r>
      <w:r w:rsidR="00843F3D">
        <w:rPr>
          <w:rFonts w:ascii="Arial" w:hAnsi="Arial" w:cs="Arial"/>
          <w:b/>
          <w:bCs/>
          <w:i/>
          <w:iCs/>
          <w:sz w:val="20"/>
          <w:szCs w:val="20"/>
        </w:rPr>
        <w:t xml:space="preserve"> Management</w:t>
      </w:r>
    </w:p>
    <w:p w14:paraId="6A7908D4" w14:textId="77777777" w:rsidR="00D3197A" w:rsidRDefault="00D3197A" w:rsidP="00D3197A">
      <w:pPr>
        <w:autoSpaceDE w:val="0"/>
        <w:autoSpaceDN w:val="0"/>
        <w:adjustRightInd w:val="0"/>
        <w:rPr>
          <w:rFonts w:ascii="Arial" w:hAnsi="Arial" w:cs="Arial"/>
          <w:sz w:val="20"/>
          <w:szCs w:val="20"/>
        </w:rPr>
      </w:pPr>
      <w:r w:rsidRPr="00D3197A">
        <w:rPr>
          <w:rFonts w:ascii="Arial" w:hAnsi="Arial" w:cs="Arial"/>
          <w:sz w:val="20"/>
          <w:szCs w:val="20"/>
        </w:rPr>
        <w:t>.</w:t>
      </w:r>
      <w:r w:rsidRPr="00D3197A">
        <w:rPr>
          <w:rFonts w:ascii="Arial" w:hAnsi="Arial" w:cs="Arial"/>
          <w:b/>
          <w:sz w:val="20"/>
          <w:szCs w:val="20"/>
          <w:u w:val="single"/>
        </w:rPr>
        <w:t xml:space="preserve">B1. AS9100 Quality System </w:t>
      </w:r>
      <w:r w:rsidR="0063578A" w:rsidRPr="00D3197A">
        <w:rPr>
          <w:rFonts w:ascii="Arial" w:hAnsi="Arial" w:cs="Arial"/>
          <w:b/>
          <w:sz w:val="20"/>
          <w:szCs w:val="20"/>
          <w:u w:val="single"/>
        </w:rPr>
        <w:t>Compliance -</w:t>
      </w:r>
      <w:r w:rsidRPr="00D3197A">
        <w:rPr>
          <w:rFonts w:ascii="Arial" w:hAnsi="Arial" w:cs="Arial"/>
          <w:sz w:val="20"/>
          <w:szCs w:val="20"/>
        </w:rPr>
        <w:t xml:space="preserve"> Supplier quality system compliance and ce</w:t>
      </w:r>
      <w:r w:rsidR="007853B1">
        <w:rPr>
          <w:rFonts w:ascii="Arial" w:hAnsi="Arial" w:cs="Arial"/>
          <w:sz w:val="20"/>
          <w:szCs w:val="20"/>
        </w:rPr>
        <w:t xml:space="preserve">rtification to AS9100 </w:t>
      </w:r>
      <w:r w:rsidR="007853B1" w:rsidRPr="001F793F">
        <w:rPr>
          <w:rFonts w:ascii="Arial" w:hAnsi="Arial" w:cs="Arial"/>
          <w:sz w:val="20"/>
          <w:szCs w:val="20"/>
        </w:rPr>
        <w:t xml:space="preserve">Revision </w:t>
      </w:r>
      <w:r w:rsidR="00F66DF8">
        <w:rPr>
          <w:rFonts w:ascii="Arial" w:hAnsi="Arial" w:cs="Arial"/>
          <w:sz w:val="20"/>
          <w:szCs w:val="20"/>
        </w:rPr>
        <w:t>D</w:t>
      </w:r>
      <w:r w:rsidRPr="00D3197A">
        <w:rPr>
          <w:rFonts w:ascii="Arial" w:hAnsi="Arial" w:cs="Arial"/>
          <w:sz w:val="20"/>
          <w:szCs w:val="20"/>
        </w:rPr>
        <w:t xml:space="preserve"> or later is required. </w:t>
      </w:r>
    </w:p>
    <w:p w14:paraId="40549F5B" w14:textId="77777777" w:rsidR="00C36FF2" w:rsidRDefault="00C36FF2" w:rsidP="00B97BC4">
      <w:pPr>
        <w:spacing w:after="0" w:line="240" w:lineRule="auto"/>
        <w:rPr>
          <w:rFonts w:ascii="Arial" w:eastAsia="Times New Roman" w:hAnsi="Arial" w:cs="Arial"/>
          <w:color w:val="000000"/>
        </w:rPr>
      </w:pPr>
      <w:r w:rsidRPr="00D57428">
        <w:rPr>
          <w:rFonts w:ascii="Arial" w:hAnsi="Arial" w:cs="Arial"/>
          <w:b/>
          <w:sz w:val="20"/>
          <w:szCs w:val="20"/>
          <w:u w:val="single"/>
        </w:rPr>
        <w:t xml:space="preserve">B2. </w:t>
      </w:r>
      <w:r w:rsidR="00843F3D" w:rsidRPr="00D57428">
        <w:rPr>
          <w:rFonts w:ascii="Arial" w:hAnsi="Arial" w:cs="Arial"/>
          <w:b/>
          <w:sz w:val="20"/>
          <w:szCs w:val="20"/>
          <w:u w:val="single"/>
        </w:rPr>
        <w:t>Purchas</w:t>
      </w:r>
      <w:r w:rsidR="00D92A6C">
        <w:rPr>
          <w:rFonts w:ascii="Arial" w:hAnsi="Arial" w:cs="Arial"/>
          <w:b/>
          <w:sz w:val="20"/>
          <w:szCs w:val="20"/>
          <w:u w:val="single"/>
        </w:rPr>
        <w:t>i</w:t>
      </w:r>
      <w:r w:rsidR="00843F3D" w:rsidRPr="00D57428">
        <w:rPr>
          <w:rFonts w:ascii="Arial" w:hAnsi="Arial" w:cs="Arial"/>
          <w:b/>
          <w:sz w:val="20"/>
          <w:szCs w:val="20"/>
          <w:u w:val="single"/>
        </w:rPr>
        <w:t>ng Information</w:t>
      </w:r>
      <w:r w:rsidR="00843F3D">
        <w:rPr>
          <w:rFonts w:ascii="Arial" w:hAnsi="Arial" w:cs="Arial"/>
          <w:sz w:val="20"/>
          <w:szCs w:val="20"/>
        </w:rPr>
        <w:t xml:space="preserve"> - </w:t>
      </w:r>
      <w:r w:rsidRPr="001E306F">
        <w:rPr>
          <w:rFonts w:ascii="Arial" w:eastAsia="Times New Roman" w:hAnsi="Arial" w:cs="Arial"/>
          <w:color w:val="000000"/>
        </w:rPr>
        <w:t xml:space="preserve">As applicable, suppliers shall flow down to </w:t>
      </w:r>
      <w:r>
        <w:rPr>
          <w:rFonts w:ascii="Arial" w:eastAsia="Times New Roman" w:hAnsi="Arial" w:cs="Arial"/>
          <w:color w:val="000000"/>
        </w:rPr>
        <w:t xml:space="preserve">their direct and </w:t>
      </w:r>
      <w:r w:rsidRPr="001E306F">
        <w:rPr>
          <w:rFonts w:ascii="Arial" w:eastAsia="Times New Roman" w:hAnsi="Arial" w:cs="Arial"/>
          <w:color w:val="000000"/>
        </w:rPr>
        <w:t xml:space="preserve">sub tier suppliers the requirements in </w:t>
      </w:r>
      <w:r>
        <w:rPr>
          <w:rFonts w:ascii="Arial" w:eastAsia="Times New Roman" w:hAnsi="Arial" w:cs="Arial"/>
          <w:color w:val="000000"/>
        </w:rPr>
        <w:t>Atrenne Computing Solutions’</w:t>
      </w:r>
      <w:r w:rsidRPr="001E306F">
        <w:rPr>
          <w:rFonts w:ascii="Arial" w:eastAsia="Times New Roman" w:hAnsi="Arial" w:cs="Arial"/>
          <w:color w:val="000000"/>
        </w:rPr>
        <w:t xml:space="preserve"> purchasing documents, </w:t>
      </w:r>
      <w:r w:rsidRPr="000E7143">
        <w:rPr>
          <w:rFonts w:ascii="Arial" w:hAnsi="Arial" w:cs="Arial"/>
        </w:rPr>
        <w:t>including special requirements, critical items, key characteristics, or product safety requirements.</w:t>
      </w:r>
      <w:r w:rsidRPr="001E306F">
        <w:rPr>
          <w:rFonts w:ascii="Arial" w:eastAsia="Times New Roman" w:hAnsi="Arial" w:cs="Arial"/>
          <w:color w:val="000000"/>
        </w:rPr>
        <w:t>. These purchasing documents shall be available for review upon request.</w:t>
      </w:r>
    </w:p>
    <w:p w14:paraId="097246F2" w14:textId="77777777" w:rsidR="00843F3D" w:rsidRDefault="00843F3D" w:rsidP="00B97BC4">
      <w:pPr>
        <w:spacing w:after="0" w:line="240" w:lineRule="auto"/>
        <w:rPr>
          <w:rFonts w:ascii="Arial" w:hAnsi="Arial" w:cs="Arial"/>
          <w:sz w:val="20"/>
          <w:szCs w:val="20"/>
        </w:rPr>
      </w:pPr>
    </w:p>
    <w:p w14:paraId="00186013" w14:textId="77777777" w:rsidR="00954D1B" w:rsidRPr="000E7143" w:rsidRDefault="00954D1B" w:rsidP="00B97BC4">
      <w:pPr>
        <w:spacing w:line="259" w:lineRule="auto"/>
        <w:rPr>
          <w:rFonts w:ascii="Arial" w:hAnsi="Arial" w:cs="Arial"/>
        </w:rPr>
      </w:pPr>
      <w:r w:rsidRPr="00D57428">
        <w:rPr>
          <w:rFonts w:ascii="Arial" w:hAnsi="Arial" w:cs="Arial"/>
          <w:b/>
          <w:sz w:val="20"/>
          <w:szCs w:val="20"/>
          <w:u w:val="single"/>
        </w:rPr>
        <w:t xml:space="preserve">B3. </w:t>
      </w:r>
      <w:r w:rsidR="00843F3D" w:rsidRPr="00D57428">
        <w:rPr>
          <w:rFonts w:ascii="Arial" w:hAnsi="Arial" w:cs="Arial"/>
          <w:b/>
          <w:sz w:val="20"/>
          <w:szCs w:val="20"/>
          <w:u w:val="single"/>
        </w:rPr>
        <w:t>Employee Awareness</w:t>
      </w:r>
      <w:r w:rsidR="00843F3D">
        <w:rPr>
          <w:rFonts w:ascii="Arial" w:hAnsi="Arial" w:cs="Arial"/>
        </w:rPr>
        <w:t xml:space="preserve"> - </w:t>
      </w:r>
      <w:r w:rsidRPr="00360B9E">
        <w:rPr>
          <w:rFonts w:ascii="Arial" w:hAnsi="Arial" w:cs="Arial"/>
        </w:rPr>
        <w:t xml:space="preserve">Suppliers must ensure their employees are aware of their contribution to product conformity and product </w:t>
      </w:r>
      <w:r w:rsidRPr="000E7143">
        <w:rPr>
          <w:rFonts w:ascii="Arial" w:hAnsi="Arial" w:cs="Arial"/>
        </w:rPr>
        <w:t>safety and the importance of ethical behavior.</w:t>
      </w:r>
    </w:p>
    <w:p w14:paraId="422A682F" w14:textId="77777777" w:rsidR="008D5AFE" w:rsidRPr="000E7143" w:rsidRDefault="008D5AFE" w:rsidP="00B97BC4">
      <w:pPr>
        <w:spacing w:line="259" w:lineRule="auto"/>
        <w:rPr>
          <w:rFonts w:ascii="Arial" w:hAnsi="Arial" w:cs="Arial"/>
        </w:rPr>
      </w:pPr>
      <w:r w:rsidRPr="00D57428">
        <w:rPr>
          <w:rFonts w:ascii="Arial" w:hAnsi="Arial" w:cs="Arial"/>
          <w:b/>
          <w:sz w:val="20"/>
          <w:szCs w:val="20"/>
          <w:u w:val="single"/>
        </w:rPr>
        <w:t xml:space="preserve">B4. </w:t>
      </w:r>
      <w:r w:rsidR="00843F3D" w:rsidRPr="00D57428">
        <w:rPr>
          <w:rFonts w:ascii="Arial" w:hAnsi="Arial" w:cs="Arial"/>
          <w:b/>
          <w:sz w:val="20"/>
          <w:szCs w:val="20"/>
          <w:u w:val="single"/>
        </w:rPr>
        <w:t>Competency</w:t>
      </w:r>
      <w:r w:rsidR="00843F3D">
        <w:rPr>
          <w:rFonts w:ascii="Arial" w:hAnsi="Arial" w:cs="Arial"/>
        </w:rPr>
        <w:t xml:space="preserve"> - </w:t>
      </w:r>
      <w:r w:rsidRPr="000E7143">
        <w:rPr>
          <w:rFonts w:ascii="Arial" w:hAnsi="Arial" w:cs="Arial"/>
        </w:rPr>
        <w:t>Suppliers must qualify their employees against the required competencies to ensure product and process conformity. Records of this qualification or training must be maintained.</w:t>
      </w:r>
    </w:p>
    <w:p w14:paraId="6FEB9E27" w14:textId="77777777" w:rsidR="006D0D18" w:rsidRDefault="006D0D18" w:rsidP="006D0D18">
      <w:pPr>
        <w:autoSpaceDE w:val="0"/>
        <w:autoSpaceDN w:val="0"/>
        <w:adjustRightInd w:val="0"/>
        <w:rPr>
          <w:rFonts w:ascii="Arial" w:hAnsi="Arial" w:cs="Arial"/>
          <w:sz w:val="20"/>
          <w:szCs w:val="20"/>
        </w:rPr>
      </w:pPr>
      <w:r>
        <w:rPr>
          <w:rFonts w:ascii="Arial" w:hAnsi="Arial" w:cs="Arial"/>
          <w:b/>
          <w:sz w:val="20"/>
          <w:szCs w:val="20"/>
          <w:u w:val="single"/>
        </w:rPr>
        <w:t>B5</w:t>
      </w:r>
      <w:r w:rsidRPr="00D3197A">
        <w:rPr>
          <w:rFonts w:ascii="Arial" w:hAnsi="Arial" w:cs="Arial"/>
          <w:b/>
          <w:sz w:val="20"/>
          <w:szCs w:val="20"/>
          <w:u w:val="single"/>
        </w:rPr>
        <w:t>. Counterfeit Parts Prevention -</w:t>
      </w:r>
      <w:r>
        <w:rPr>
          <w:rFonts w:ascii="Arial" w:hAnsi="Arial" w:cs="Arial"/>
          <w:b/>
          <w:sz w:val="20"/>
          <w:szCs w:val="20"/>
          <w:u w:val="single"/>
        </w:rPr>
        <w:t xml:space="preserve"> </w:t>
      </w:r>
      <w:r w:rsidRPr="00D3197A">
        <w:rPr>
          <w:rFonts w:ascii="Arial" w:hAnsi="Arial" w:cs="Arial"/>
          <w:sz w:val="20"/>
          <w:szCs w:val="20"/>
        </w:rPr>
        <w:t>Seller represents and warrants that only new and authentic materials are used in products to be delivered, and that work delivered contains no counterfeit parts. No other material or part, other than a new and authentic part is to be used, unless approved in advance in writing.</w:t>
      </w:r>
    </w:p>
    <w:p w14:paraId="3D1F25CB" w14:textId="77777777" w:rsidR="007E010B" w:rsidRPr="000E7143" w:rsidRDefault="007E010B" w:rsidP="00B97BC4">
      <w:pPr>
        <w:spacing w:line="259" w:lineRule="auto"/>
        <w:rPr>
          <w:rFonts w:ascii="Arial" w:hAnsi="Arial" w:cs="Arial"/>
        </w:rPr>
      </w:pPr>
      <w:r w:rsidRPr="00D57428">
        <w:rPr>
          <w:rFonts w:ascii="Arial" w:hAnsi="Arial" w:cs="Arial"/>
          <w:b/>
          <w:sz w:val="20"/>
          <w:szCs w:val="20"/>
          <w:u w:val="single"/>
        </w:rPr>
        <w:t>B6. Design and Development</w:t>
      </w:r>
      <w:r>
        <w:rPr>
          <w:rFonts w:ascii="Arial" w:hAnsi="Arial" w:cs="Arial"/>
        </w:rPr>
        <w:t xml:space="preserve"> - </w:t>
      </w:r>
      <w:r w:rsidRPr="000E7143">
        <w:rPr>
          <w:rFonts w:ascii="Arial" w:hAnsi="Arial" w:cs="Arial"/>
        </w:rPr>
        <w:t xml:space="preserve">Suppliers performing design and development activities must apply configuration management controls, ensure identification and traceability of components, and utilize change control. Design changes require written approval from </w:t>
      </w:r>
      <w:r>
        <w:rPr>
          <w:rFonts w:ascii="Arial" w:hAnsi="Arial" w:cs="Arial"/>
        </w:rPr>
        <w:t>Atrenne Computing Solutions</w:t>
      </w:r>
      <w:r w:rsidRPr="000E7143">
        <w:rPr>
          <w:rFonts w:ascii="Arial" w:hAnsi="Arial" w:cs="Arial"/>
        </w:rPr>
        <w:t>.</w:t>
      </w:r>
    </w:p>
    <w:p w14:paraId="6EF9BEAD" w14:textId="77777777" w:rsidR="00F201BF" w:rsidRPr="001E306F" w:rsidRDefault="00F201BF" w:rsidP="00B97BC4">
      <w:pPr>
        <w:spacing w:after="0" w:line="240" w:lineRule="auto"/>
        <w:rPr>
          <w:rFonts w:ascii="Arial" w:eastAsia="Times New Roman" w:hAnsi="Arial" w:cs="Arial"/>
          <w:color w:val="000000"/>
        </w:rPr>
      </w:pPr>
      <w:r w:rsidRPr="00D57428">
        <w:rPr>
          <w:rFonts w:ascii="Arial" w:hAnsi="Arial" w:cs="Arial"/>
          <w:b/>
          <w:sz w:val="20"/>
          <w:szCs w:val="20"/>
          <w:u w:val="single"/>
        </w:rPr>
        <w:t>B7. Change Notification</w:t>
      </w:r>
      <w:r>
        <w:rPr>
          <w:rFonts w:ascii="Arial" w:eastAsia="Times New Roman" w:hAnsi="Arial" w:cs="Arial"/>
          <w:color w:val="000000"/>
        </w:rPr>
        <w:t xml:space="preserve"> - </w:t>
      </w:r>
      <w:r w:rsidRPr="001E306F">
        <w:rPr>
          <w:rFonts w:ascii="Arial" w:eastAsia="Times New Roman" w:hAnsi="Arial" w:cs="Arial"/>
          <w:color w:val="000000"/>
        </w:rPr>
        <w:t xml:space="preserve">Suppliers shall notify </w:t>
      </w:r>
      <w:r>
        <w:rPr>
          <w:rFonts w:ascii="Arial" w:eastAsia="Times New Roman" w:hAnsi="Arial" w:cs="Arial"/>
          <w:color w:val="000000"/>
        </w:rPr>
        <w:t>Atrenne Computing Solutions</w:t>
      </w:r>
      <w:r w:rsidRPr="001E306F">
        <w:rPr>
          <w:rFonts w:ascii="Arial" w:eastAsia="Times New Roman" w:hAnsi="Arial" w:cs="Arial"/>
          <w:color w:val="000000"/>
        </w:rPr>
        <w:t xml:space="preserve"> of any changes to their products and/or processes, changes of </w:t>
      </w:r>
      <w:r>
        <w:rPr>
          <w:rFonts w:ascii="Arial" w:eastAsia="Times New Roman" w:hAnsi="Arial" w:cs="Arial"/>
          <w:color w:val="000000"/>
        </w:rPr>
        <w:t>external providers</w:t>
      </w:r>
      <w:r w:rsidRPr="001E306F">
        <w:rPr>
          <w:rFonts w:ascii="Arial" w:eastAsia="Times New Roman" w:hAnsi="Arial" w:cs="Arial"/>
          <w:color w:val="000000"/>
        </w:rPr>
        <w:t>, and changes of manufacturing facility location and obtain approval as required.</w:t>
      </w:r>
    </w:p>
    <w:p w14:paraId="7E14DC32" w14:textId="77777777" w:rsidR="00333574" w:rsidRDefault="00333574" w:rsidP="00D3197A">
      <w:pPr>
        <w:autoSpaceDE w:val="0"/>
        <w:autoSpaceDN w:val="0"/>
        <w:adjustRightInd w:val="0"/>
        <w:rPr>
          <w:rFonts w:ascii="Arial" w:hAnsi="Arial" w:cs="Arial"/>
          <w:sz w:val="20"/>
          <w:szCs w:val="20"/>
        </w:rPr>
      </w:pPr>
    </w:p>
    <w:p w14:paraId="015052FE" w14:textId="77777777" w:rsidR="00D3197A" w:rsidRPr="00D3197A" w:rsidRDefault="00D3197A" w:rsidP="00D3197A">
      <w:pPr>
        <w:autoSpaceDE w:val="0"/>
        <w:autoSpaceDN w:val="0"/>
        <w:adjustRightInd w:val="0"/>
        <w:rPr>
          <w:rFonts w:ascii="Arial" w:hAnsi="Arial" w:cs="Arial"/>
          <w:b/>
          <w:bCs/>
          <w:i/>
          <w:iCs/>
          <w:sz w:val="20"/>
          <w:szCs w:val="20"/>
        </w:rPr>
      </w:pPr>
      <w:r w:rsidRPr="00D3197A">
        <w:rPr>
          <w:rFonts w:ascii="Arial" w:hAnsi="Arial" w:cs="Arial"/>
          <w:sz w:val="20"/>
          <w:szCs w:val="20"/>
        </w:rPr>
        <w:t xml:space="preserve">Element C: </w:t>
      </w:r>
      <w:r w:rsidRPr="00D3197A">
        <w:rPr>
          <w:rFonts w:ascii="Arial" w:hAnsi="Arial" w:cs="Arial"/>
          <w:b/>
          <w:bCs/>
          <w:i/>
          <w:iCs/>
          <w:sz w:val="20"/>
          <w:szCs w:val="20"/>
        </w:rPr>
        <w:t>Nonconforming Material</w:t>
      </w:r>
    </w:p>
    <w:p w14:paraId="018C9240"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b/>
          <w:sz w:val="20"/>
          <w:szCs w:val="20"/>
          <w:u w:val="single"/>
        </w:rPr>
        <w:t>C1. Nonconforming Materials</w:t>
      </w:r>
      <w:r w:rsidRPr="00D3197A">
        <w:rPr>
          <w:rFonts w:ascii="Arial" w:hAnsi="Arial" w:cs="Arial"/>
          <w:sz w:val="20"/>
          <w:szCs w:val="20"/>
        </w:rPr>
        <w:t xml:space="preserve"> –Atrenne Computing Solutions retains all MRB Authority. Material which fails to meet the requirements and/or specifications of applicable drawings referenced on the Purchase Order shall not be shipped without prior written approval of Atrenne Computing Solutions Use-As-IS and Repair dispositions on subject deliverable nonconforming material must be approved by Atrenne Computing Solutions. A copy of the approval shall be enclosed with each shipment made against the Purchase Order.</w:t>
      </w:r>
    </w:p>
    <w:p w14:paraId="08D348AB" w14:textId="77777777" w:rsidR="00247F08" w:rsidRDefault="00247F08" w:rsidP="00D3197A">
      <w:pPr>
        <w:autoSpaceDE w:val="0"/>
        <w:autoSpaceDN w:val="0"/>
        <w:adjustRightInd w:val="0"/>
        <w:rPr>
          <w:rFonts w:ascii="Arial" w:hAnsi="Arial" w:cs="Arial"/>
          <w:b/>
          <w:sz w:val="20"/>
          <w:szCs w:val="20"/>
          <w:u w:val="single"/>
        </w:rPr>
      </w:pPr>
    </w:p>
    <w:p w14:paraId="2C977590"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b/>
          <w:sz w:val="20"/>
          <w:szCs w:val="20"/>
          <w:u w:val="single"/>
        </w:rPr>
        <w:t>C2. Supplier Reporting</w:t>
      </w:r>
      <w:r w:rsidRPr="00D3197A">
        <w:rPr>
          <w:rFonts w:ascii="Arial" w:hAnsi="Arial" w:cs="Arial"/>
          <w:sz w:val="20"/>
          <w:szCs w:val="20"/>
        </w:rPr>
        <w:t xml:space="preserve"> – The Supplier shall provide for timely reporting of nonconformities that may affect already delivered product. Notification shall include clear description of the discrepancy, identification of the</w:t>
      </w:r>
    </w:p>
    <w:p w14:paraId="4985F1AC" w14:textId="77777777" w:rsidR="00D57428" w:rsidRDefault="00D3197A" w:rsidP="00247F08">
      <w:pPr>
        <w:autoSpaceDE w:val="0"/>
        <w:autoSpaceDN w:val="0"/>
        <w:adjustRightInd w:val="0"/>
        <w:rPr>
          <w:rFonts w:ascii="Arial" w:hAnsi="Arial" w:cs="Arial"/>
          <w:sz w:val="20"/>
          <w:szCs w:val="20"/>
        </w:rPr>
      </w:pPr>
      <w:r w:rsidRPr="00D3197A">
        <w:rPr>
          <w:rFonts w:ascii="Arial" w:hAnsi="Arial" w:cs="Arial"/>
          <w:sz w:val="20"/>
          <w:szCs w:val="20"/>
        </w:rPr>
        <w:t>suspect parts/components (this identification is to include manufacturing dates, serial numbers of applicable, quantity, any and all related pertinent information) and material affected by the deficiency, delivery dates, and any information to the root cause and corrective actions initiated by said supplier to address the defective condition described and to prevent the reoccurrence of the nonconforming condition.</w:t>
      </w:r>
      <w:r w:rsidR="00C8706A">
        <w:rPr>
          <w:rFonts w:ascii="Arial" w:hAnsi="Arial" w:cs="Arial"/>
          <w:sz w:val="20"/>
          <w:szCs w:val="20"/>
        </w:rPr>
        <w:t xml:space="preserve"> </w:t>
      </w:r>
    </w:p>
    <w:p w14:paraId="3295247C" w14:textId="77777777" w:rsidR="00C8706A" w:rsidRPr="00A167B5" w:rsidRDefault="000171BA" w:rsidP="00247F08">
      <w:pPr>
        <w:autoSpaceDE w:val="0"/>
        <w:autoSpaceDN w:val="0"/>
        <w:adjustRightInd w:val="0"/>
        <w:rPr>
          <w:rFonts w:ascii="Arial" w:hAnsi="Arial" w:cs="Arial"/>
          <w:sz w:val="20"/>
          <w:szCs w:val="20"/>
        </w:rPr>
      </w:pPr>
      <w:r w:rsidRPr="00D92A6C">
        <w:rPr>
          <w:rFonts w:ascii="Arial" w:hAnsi="Arial" w:cs="Arial"/>
          <w:sz w:val="20"/>
          <w:szCs w:val="20"/>
        </w:rPr>
        <w:t>Seller shall notify Atrenne</w:t>
      </w:r>
      <w:r w:rsidR="00C8706A" w:rsidRPr="00D92A6C">
        <w:rPr>
          <w:rFonts w:ascii="Arial" w:hAnsi="Arial" w:cs="Arial"/>
          <w:sz w:val="20"/>
          <w:szCs w:val="20"/>
        </w:rPr>
        <w:t xml:space="preserve"> if Seller or Seller’s sub-tier suppliers receive a U.S. Government Corrective Action Request (GCAR) related to goods, services, or systemic non-conformances provided or associated with this Purchase Order. Upon </w:t>
      </w:r>
      <w:r w:rsidR="00A167B5" w:rsidRPr="00D92A6C">
        <w:rPr>
          <w:rFonts w:ascii="Arial" w:hAnsi="Arial" w:cs="Arial"/>
          <w:sz w:val="20"/>
          <w:szCs w:val="20"/>
        </w:rPr>
        <w:t xml:space="preserve">Atrenne </w:t>
      </w:r>
      <w:r w:rsidR="00C8706A" w:rsidRPr="00D92A6C">
        <w:rPr>
          <w:rFonts w:ascii="Arial" w:hAnsi="Arial" w:cs="Arial"/>
          <w:sz w:val="20"/>
          <w:szCs w:val="20"/>
        </w:rPr>
        <w:t>request, Seller shall provide: A copy of the GCAR and any related documentation, reasonable opportunity for Subcontract Manager/Buyer to review Seller’s and/or Seller’s sub-tier Supplier proposed draft response, as relevant, to the GCAR prior to submission of the response to the U.S. Government and a copy of the final GCAR response submitted to the U.S. Government.</w:t>
      </w:r>
    </w:p>
    <w:p w14:paraId="1EA56A16" w14:textId="77777777" w:rsidR="00D57428" w:rsidRDefault="00D57428" w:rsidP="00D57428">
      <w:pPr>
        <w:rPr>
          <w:sz w:val="20"/>
          <w:szCs w:val="20"/>
        </w:rPr>
      </w:pPr>
      <w:r w:rsidRPr="005D67CE">
        <w:rPr>
          <w:rFonts w:ascii="Arial" w:hAnsi="Arial" w:cs="Arial"/>
          <w:b/>
          <w:sz w:val="20"/>
          <w:szCs w:val="20"/>
          <w:u w:val="single"/>
        </w:rPr>
        <w:t>C3. Failure Analysis</w:t>
      </w:r>
      <w:r w:rsidRPr="005D67CE">
        <w:rPr>
          <w:rFonts w:ascii="Arial" w:hAnsi="Arial" w:cs="Arial"/>
          <w:sz w:val="20"/>
          <w:szCs w:val="20"/>
        </w:rPr>
        <w:t xml:space="preserve"> - Supplier will perform a failure analysis of all returned product that is suspected to be defective. Supplier will use reasonable efforts to provide a response within one (1) week of receipt of the product with an initial assessment of the cause of the defect. A full failure analysis and rework/repair report shall be included with the product when it is returned to Atrenne Computing Solutions. The analysis shall include a detailed description of the problem(s) found and an itemized list of all actions taken to remedy the defect.</w:t>
      </w:r>
    </w:p>
    <w:p w14:paraId="4AE39AF1" w14:textId="77777777" w:rsidR="00D3197A" w:rsidRPr="00D3197A" w:rsidRDefault="00D3197A" w:rsidP="00D3197A">
      <w:pPr>
        <w:autoSpaceDE w:val="0"/>
        <w:autoSpaceDN w:val="0"/>
        <w:adjustRightInd w:val="0"/>
        <w:rPr>
          <w:rFonts w:ascii="Arial" w:hAnsi="Arial" w:cs="Arial"/>
          <w:b/>
          <w:bCs/>
          <w:i/>
          <w:iCs/>
          <w:sz w:val="20"/>
          <w:szCs w:val="20"/>
        </w:rPr>
      </w:pPr>
      <w:r w:rsidRPr="00D3197A">
        <w:rPr>
          <w:rFonts w:ascii="Arial" w:hAnsi="Arial" w:cs="Arial"/>
          <w:sz w:val="20"/>
          <w:szCs w:val="20"/>
        </w:rPr>
        <w:t xml:space="preserve">Element D: </w:t>
      </w:r>
      <w:r w:rsidRPr="00D3197A">
        <w:rPr>
          <w:rFonts w:ascii="Arial" w:hAnsi="Arial" w:cs="Arial"/>
          <w:b/>
          <w:bCs/>
          <w:i/>
          <w:iCs/>
          <w:sz w:val="20"/>
          <w:szCs w:val="20"/>
        </w:rPr>
        <w:t>Purchase Order Change Control</w:t>
      </w:r>
    </w:p>
    <w:p w14:paraId="18BBFE4C"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b/>
          <w:sz w:val="20"/>
          <w:szCs w:val="20"/>
          <w:u w:val="single"/>
        </w:rPr>
        <w:t>D1. PO Change Request</w:t>
      </w:r>
      <w:r w:rsidRPr="00D3197A">
        <w:rPr>
          <w:rFonts w:ascii="Arial" w:hAnsi="Arial" w:cs="Arial"/>
          <w:sz w:val="20"/>
          <w:szCs w:val="20"/>
        </w:rPr>
        <w:t xml:space="preserve"> - Changes to the Purchase Order that effect the requirements defined in said Purchase Order shall be formally communicated from the supplier to Atrenne via a Purchase Order Change Request, and in turn from Atrenne to the Supplier via a Purchase Order Change.</w:t>
      </w:r>
    </w:p>
    <w:p w14:paraId="7F176EEA" w14:textId="77777777" w:rsidR="00D3197A" w:rsidRPr="00D3197A" w:rsidRDefault="00D3197A" w:rsidP="00D3197A">
      <w:pPr>
        <w:autoSpaceDE w:val="0"/>
        <w:autoSpaceDN w:val="0"/>
        <w:adjustRightInd w:val="0"/>
        <w:rPr>
          <w:rFonts w:ascii="Arial" w:hAnsi="Arial" w:cs="Arial"/>
          <w:sz w:val="20"/>
          <w:szCs w:val="20"/>
        </w:rPr>
      </w:pPr>
    </w:p>
    <w:p w14:paraId="410707E2"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sz w:val="20"/>
          <w:szCs w:val="20"/>
        </w:rPr>
        <w:t xml:space="preserve">Element E: </w:t>
      </w:r>
      <w:r w:rsidRPr="00D3197A">
        <w:rPr>
          <w:rFonts w:ascii="Arial" w:hAnsi="Arial" w:cs="Arial"/>
          <w:b/>
          <w:bCs/>
          <w:i/>
          <w:iCs/>
          <w:sz w:val="20"/>
          <w:szCs w:val="20"/>
        </w:rPr>
        <w:t>Source Inspection</w:t>
      </w:r>
    </w:p>
    <w:p w14:paraId="45C65320"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b/>
          <w:sz w:val="20"/>
          <w:szCs w:val="20"/>
          <w:u w:val="single"/>
        </w:rPr>
        <w:t>E1. Atrenne Source Inspection</w:t>
      </w:r>
      <w:r w:rsidRPr="00D3197A">
        <w:rPr>
          <w:rFonts w:ascii="Arial" w:hAnsi="Arial" w:cs="Arial"/>
          <w:sz w:val="20"/>
          <w:szCs w:val="20"/>
        </w:rPr>
        <w:t xml:space="preserve"> – Atrenne Source Inspection is required on this purchase order prior to shipment of product from your plant. Atrenne shall be notified a minimum of one week in advance of the time of parts and/or materials is ready for inspection and/or test. In addition to material and/or part submittal, supplier shall submit all supporting documentation (i.e. inspection reports, dimensional data, material certification and test data) to the source inspector.</w:t>
      </w:r>
    </w:p>
    <w:p w14:paraId="646FCD49"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b/>
          <w:sz w:val="20"/>
          <w:szCs w:val="20"/>
          <w:u w:val="single"/>
          <w:lang w:val="fr-FR"/>
        </w:rPr>
        <w:t xml:space="preserve">E1-b. </w:t>
      </w:r>
      <w:r w:rsidRPr="00D3197A">
        <w:rPr>
          <w:rFonts w:ascii="Arial" w:hAnsi="Arial" w:cs="Arial"/>
          <w:b/>
          <w:sz w:val="20"/>
          <w:szCs w:val="20"/>
          <w:u w:val="single"/>
        </w:rPr>
        <w:t>Atrenne Source Inspection (Test Verification</w:t>
      </w:r>
      <w:r w:rsidRPr="00D3197A">
        <w:rPr>
          <w:rFonts w:ascii="Arial" w:hAnsi="Arial" w:cs="Arial"/>
          <w:sz w:val="20"/>
          <w:szCs w:val="20"/>
        </w:rPr>
        <w:t>) An Atrenne source inspector shall witness functional testing of a representative sample article of the lot submitted for source inspection in order to confirm that Atrenne specified performance requirements are met.</w:t>
      </w:r>
    </w:p>
    <w:p w14:paraId="3023617B"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b/>
          <w:sz w:val="20"/>
          <w:szCs w:val="20"/>
          <w:u w:val="single"/>
        </w:rPr>
        <w:t>E2. Customer Source Inspection</w:t>
      </w:r>
      <w:r w:rsidRPr="00D3197A">
        <w:rPr>
          <w:rFonts w:ascii="Arial" w:hAnsi="Arial" w:cs="Arial"/>
          <w:sz w:val="20"/>
          <w:szCs w:val="20"/>
        </w:rPr>
        <w:t xml:space="preserve"> – Customer Source Inspection is required on this purchase order prior to shipment from your plant. Customer shall be notified minimum of one week in advance of the time of parts and/or materials are ready for inspection and/or test.</w:t>
      </w:r>
    </w:p>
    <w:p w14:paraId="585F7E1B"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b/>
          <w:sz w:val="20"/>
          <w:szCs w:val="20"/>
          <w:u w:val="single"/>
        </w:rPr>
        <w:t>E3. Government Source Inspection</w:t>
      </w:r>
      <w:r w:rsidRPr="00D3197A">
        <w:rPr>
          <w:rFonts w:ascii="Arial" w:hAnsi="Arial" w:cs="Arial"/>
          <w:sz w:val="20"/>
          <w:szCs w:val="20"/>
        </w:rPr>
        <w:t xml:space="preserve"> – Government Source Inspection is required prior to shipment of any item on this purchase order. Upon receipt of this purchase order, promptly furnish a copy of this purchase order to the Government Representative that normally services your facility and arrange source inspection. Contact the Atrenne Buyer immediately if you cannot locate a government representative.</w:t>
      </w:r>
    </w:p>
    <w:p w14:paraId="6275A427" w14:textId="77777777" w:rsidR="00D3197A" w:rsidRDefault="00D3197A" w:rsidP="00D3197A">
      <w:pPr>
        <w:autoSpaceDE w:val="0"/>
        <w:autoSpaceDN w:val="0"/>
        <w:adjustRightInd w:val="0"/>
        <w:rPr>
          <w:rFonts w:ascii="Arial" w:hAnsi="Arial" w:cs="Arial"/>
          <w:sz w:val="20"/>
          <w:szCs w:val="20"/>
        </w:rPr>
      </w:pPr>
    </w:p>
    <w:p w14:paraId="56275DE8" w14:textId="77777777" w:rsidR="00D92A6C" w:rsidRPr="00D3197A" w:rsidRDefault="00D92A6C" w:rsidP="00D3197A">
      <w:pPr>
        <w:autoSpaceDE w:val="0"/>
        <w:autoSpaceDN w:val="0"/>
        <w:adjustRightInd w:val="0"/>
        <w:rPr>
          <w:rFonts w:ascii="Arial" w:hAnsi="Arial" w:cs="Arial"/>
          <w:sz w:val="20"/>
          <w:szCs w:val="20"/>
        </w:rPr>
      </w:pPr>
    </w:p>
    <w:p w14:paraId="3F4A8325" w14:textId="77777777" w:rsidR="00D3197A" w:rsidRPr="00D3197A" w:rsidRDefault="00D3197A" w:rsidP="00D3197A">
      <w:pPr>
        <w:autoSpaceDE w:val="0"/>
        <w:autoSpaceDN w:val="0"/>
        <w:adjustRightInd w:val="0"/>
        <w:rPr>
          <w:rFonts w:ascii="Arial" w:hAnsi="Arial" w:cs="Arial"/>
          <w:b/>
          <w:bCs/>
          <w:i/>
          <w:iCs/>
          <w:sz w:val="20"/>
          <w:szCs w:val="20"/>
        </w:rPr>
      </w:pPr>
      <w:r w:rsidRPr="00D3197A">
        <w:rPr>
          <w:rFonts w:ascii="Arial" w:hAnsi="Arial" w:cs="Arial"/>
          <w:sz w:val="20"/>
          <w:szCs w:val="20"/>
        </w:rPr>
        <w:t xml:space="preserve">Element F: </w:t>
      </w:r>
      <w:r w:rsidRPr="00D3197A">
        <w:rPr>
          <w:rFonts w:ascii="Arial" w:hAnsi="Arial" w:cs="Arial"/>
          <w:b/>
          <w:bCs/>
          <w:i/>
          <w:iCs/>
          <w:sz w:val="20"/>
          <w:szCs w:val="20"/>
        </w:rPr>
        <w:t>Certification</w:t>
      </w:r>
    </w:p>
    <w:p w14:paraId="2895F191"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b/>
          <w:sz w:val="20"/>
          <w:szCs w:val="20"/>
          <w:u w:val="single"/>
        </w:rPr>
        <w:t>F1. Certification of Calibration</w:t>
      </w:r>
      <w:r w:rsidRPr="00D3197A">
        <w:rPr>
          <w:rFonts w:ascii="Arial" w:hAnsi="Arial" w:cs="Arial"/>
          <w:sz w:val="20"/>
          <w:szCs w:val="20"/>
        </w:rPr>
        <w:t xml:space="preserve"> – For instruments, gages and measuring standards, electronic or mechanical, new, repaired, reconditioned, or re-calibrated by outside suppliers, a Certificate of Conformance to ANSI/ASQ Z540.1 or ISO 10012, as well as reference traceable standard utilized, is required.</w:t>
      </w:r>
    </w:p>
    <w:p w14:paraId="1B611A53"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b/>
          <w:sz w:val="20"/>
          <w:szCs w:val="20"/>
          <w:u w:val="single"/>
        </w:rPr>
        <w:t>F2. Certification of Chemical/Physical Test</w:t>
      </w:r>
      <w:r w:rsidRPr="00D3197A">
        <w:rPr>
          <w:rFonts w:ascii="Arial" w:hAnsi="Arial" w:cs="Arial"/>
          <w:sz w:val="20"/>
          <w:szCs w:val="20"/>
        </w:rPr>
        <w:t xml:space="preserve"> – Supplier shall furnish actual results of chemical/physical tests conducted on material submitted. Test reports shall identify applicable material specification and tests conducted and shall include test results and material lot control number.</w:t>
      </w:r>
    </w:p>
    <w:p w14:paraId="773BA30A"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b/>
          <w:sz w:val="20"/>
          <w:szCs w:val="20"/>
          <w:u w:val="single"/>
        </w:rPr>
        <w:t>F3. Certification Manufacturing Date</w:t>
      </w:r>
      <w:r w:rsidRPr="00D3197A">
        <w:rPr>
          <w:rFonts w:ascii="Arial" w:hAnsi="Arial" w:cs="Arial"/>
          <w:sz w:val="20"/>
          <w:szCs w:val="20"/>
        </w:rPr>
        <w:t xml:space="preserve"> – A certification is required for the shelf life of age/environmental sensitive materials, which states the date of manufacture, the shelf life and date of expiration. The certification must include the Purchase Order number, part or specification number, lot or batch number of the material and the quantity shipped. It also must be signed by an authorized agent of the company along with the agent’s title. Materials ordered to a prime contractor specification must meet the requirements of</w:t>
      </w:r>
      <w:r w:rsidR="003A2127">
        <w:rPr>
          <w:rFonts w:ascii="Arial" w:hAnsi="Arial" w:cs="Arial"/>
          <w:sz w:val="20"/>
          <w:szCs w:val="20"/>
        </w:rPr>
        <w:t xml:space="preserve"> </w:t>
      </w:r>
      <w:r w:rsidRPr="00D3197A">
        <w:rPr>
          <w:rFonts w:ascii="Arial" w:hAnsi="Arial" w:cs="Arial"/>
          <w:sz w:val="20"/>
          <w:szCs w:val="20"/>
        </w:rPr>
        <w:t>that specification. Distributors may not ship materials with less than 80% of the required shelf life remaining unless specifically authorized by Atrenne Computing Solutions.</w:t>
      </w:r>
    </w:p>
    <w:p w14:paraId="45EA9C03" w14:textId="77777777" w:rsidR="00983242" w:rsidRPr="00D3197A" w:rsidRDefault="00D3197A" w:rsidP="00D3197A">
      <w:pPr>
        <w:autoSpaceDE w:val="0"/>
        <w:autoSpaceDN w:val="0"/>
        <w:adjustRightInd w:val="0"/>
        <w:rPr>
          <w:rFonts w:ascii="Arial" w:hAnsi="Arial" w:cs="Arial"/>
          <w:sz w:val="20"/>
          <w:szCs w:val="20"/>
        </w:rPr>
      </w:pPr>
      <w:r w:rsidRPr="00D3197A">
        <w:rPr>
          <w:rFonts w:ascii="Arial" w:hAnsi="Arial" w:cs="Arial"/>
          <w:b/>
          <w:sz w:val="20"/>
          <w:szCs w:val="20"/>
          <w:u w:val="single"/>
        </w:rPr>
        <w:t>F4. Certification of Special Processes</w:t>
      </w:r>
      <w:r w:rsidRPr="00D3197A">
        <w:rPr>
          <w:rFonts w:ascii="Arial" w:hAnsi="Arial" w:cs="Arial"/>
          <w:sz w:val="20"/>
          <w:szCs w:val="20"/>
        </w:rPr>
        <w:t xml:space="preserve"> – A certification is required with a statement certifying conformance to each special process (i.e. welding, plating, painting, soldering, heat treating, chemical films, anodizing, etc.) performed on the materials to the specifications (s) listed on the Purchase Order and/or Customer’s Drawing. The signature of an authorized agent of the company performing each special process including the agent’s title must appear on the certification. It must also include the Purchase Order number, part number and revision level, serial numbers (if applicable), lot number (if applicable) and quantity shipped.</w:t>
      </w:r>
    </w:p>
    <w:p w14:paraId="546FEFC9" w14:textId="77777777" w:rsidR="00D3197A" w:rsidRPr="00D3197A" w:rsidRDefault="00983242" w:rsidP="00D3197A">
      <w:pPr>
        <w:autoSpaceDE w:val="0"/>
        <w:autoSpaceDN w:val="0"/>
        <w:adjustRightInd w:val="0"/>
        <w:rPr>
          <w:rFonts w:ascii="Arial" w:hAnsi="Arial" w:cs="Arial"/>
          <w:sz w:val="20"/>
          <w:szCs w:val="20"/>
        </w:rPr>
      </w:pPr>
      <w:r>
        <w:rPr>
          <w:rFonts w:ascii="Arial" w:hAnsi="Arial" w:cs="Arial"/>
          <w:b/>
          <w:sz w:val="20"/>
          <w:szCs w:val="20"/>
          <w:u w:val="single"/>
        </w:rPr>
        <w:t>F5</w:t>
      </w:r>
      <w:r w:rsidR="00D3197A" w:rsidRPr="00D3197A">
        <w:rPr>
          <w:rFonts w:ascii="Arial" w:hAnsi="Arial" w:cs="Arial"/>
          <w:b/>
          <w:sz w:val="20"/>
          <w:szCs w:val="20"/>
          <w:u w:val="single"/>
        </w:rPr>
        <w:t>. Supplier Identification</w:t>
      </w:r>
      <w:r w:rsidR="00D3197A" w:rsidRPr="00D3197A">
        <w:rPr>
          <w:rFonts w:ascii="Arial" w:hAnsi="Arial" w:cs="Arial"/>
          <w:sz w:val="20"/>
          <w:szCs w:val="20"/>
        </w:rPr>
        <w:t xml:space="preserve"> – Subtier supplier are required to disclose the source of parts if the parts should become the subject of a legal or counterfeit issue.</w:t>
      </w:r>
    </w:p>
    <w:p w14:paraId="654EE3E9" w14:textId="77777777" w:rsidR="00682450" w:rsidRDefault="00682450" w:rsidP="00682450">
      <w:pPr>
        <w:autoSpaceDE w:val="0"/>
        <w:autoSpaceDN w:val="0"/>
        <w:adjustRightInd w:val="0"/>
        <w:rPr>
          <w:rFonts w:ascii="Arial" w:hAnsi="Arial" w:cs="Arial"/>
          <w:sz w:val="20"/>
          <w:szCs w:val="20"/>
        </w:rPr>
      </w:pPr>
      <w:r>
        <w:rPr>
          <w:rFonts w:ascii="Arial" w:hAnsi="Arial" w:cs="Arial"/>
          <w:b/>
          <w:sz w:val="20"/>
          <w:szCs w:val="20"/>
          <w:u w:val="single"/>
        </w:rPr>
        <w:t>F6</w:t>
      </w:r>
      <w:r w:rsidRPr="00D3197A">
        <w:rPr>
          <w:rFonts w:ascii="Arial" w:hAnsi="Arial" w:cs="Arial"/>
          <w:b/>
          <w:sz w:val="20"/>
          <w:szCs w:val="20"/>
          <w:u w:val="single"/>
        </w:rPr>
        <w:t>. Counterfeit Parts Prevention -</w:t>
      </w:r>
      <w:r>
        <w:rPr>
          <w:rFonts w:ascii="Arial" w:hAnsi="Arial" w:cs="Arial"/>
          <w:b/>
          <w:sz w:val="20"/>
          <w:szCs w:val="20"/>
          <w:u w:val="single"/>
        </w:rPr>
        <w:t xml:space="preserve"> </w:t>
      </w:r>
      <w:r w:rsidRPr="00D3197A">
        <w:rPr>
          <w:rFonts w:ascii="Arial" w:hAnsi="Arial" w:cs="Arial"/>
          <w:sz w:val="20"/>
          <w:szCs w:val="20"/>
        </w:rPr>
        <w:t>Seller represents and warrants that only new and authentic materials are used in products to be delivered, and that work delivered contains no counterfeit parts. No other material or part, other than a new and authentic part is to be used, unless approved in advance in writing.</w:t>
      </w:r>
    </w:p>
    <w:p w14:paraId="1E8A3F15" w14:textId="77777777" w:rsidR="00682450" w:rsidRDefault="00F35121" w:rsidP="00682450">
      <w:pPr>
        <w:autoSpaceDE w:val="0"/>
        <w:autoSpaceDN w:val="0"/>
        <w:adjustRightInd w:val="0"/>
        <w:rPr>
          <w:rFonts w:ascii="Arial" w:hAnsi="Arial" w:cs="Arial"/>
          <w:sz w:val="20"/>
          <w:szCs w:val="20"/>
        </w:rPr>
      </w:pPr>
      <w:r>
        <w:rPr>
          <w:rFonts w:ascii="Arial" w:hAnsi="Arial" w:cs="Arial"/>
          <w:b/>
          <w:sz w:val="20"/>
          <w:szCs w:val="20"/>
          <w:u w:val="single"/>
        </w:rPr>
        <w:t>F7. Certification of Raw M</w:t>
      </w:r>
      <w:r w:rsidR="00682450" w:rsidRPr="00B1758E">
        <w:rPr>
          <w:rFonts w:ascii="Arial" w:hAnsi="Arial" w:cs="Arial"/>
          <w:b/>
          <w:sz w:val="20"/>
          <w:szCs w:val="20"/>
          <w:u w:val="single"/>
        </w:rPr>
        <w:t>aterial</w:t>
      </w:r>
      <w:r w:rsidR="00682450" w:rsidRPr="00CF1A0B">
        <w:rPr>
          <w:rFonts w:ascii="Arial" w:hAnsi="Arial" w:cs="Arial"/>
          <w:sz w:val="20"/>
          <w:szCs w:val="20"/>
        </w:rPr>
        <w:t xml:space="preserve"> – Atrenne must supply end customer with C of C’s for raw material utilized in product supplied.</w:t>
      </w:r>
    </w:p>
    <w:p w14:paraId="38A2CF83" w14:textId="77777777" w:rsidR="00465457" w:rsidRDefault="00465457" w:rsidP="00465457">
      <w:pPr>
        <w:rPr>
          <w:rFonts w:ascii="Tahoma" w:hAnsi="Tahoma" w:cs="Tahoma"/>
          <w:sz w:val="20"/>
          <w:szCs w:val="20"/>
        </w:rPr>
      </w:pPr>
      <w:r>
        <w:rPr>
          <w:rFonts w:ascii="Arial" w:hAnsi="Arial" w:cs="Arial"/>
          <w:b/>
          <w:sz w:val="20"/>
          <w:szCs w:val="20"/>
          <w:u w:val="single"/>
        </w:rPr>
        <w:t xml:space="preserve">F8. QPL/QML </w:t>
      </w:r>
      <w:r w:rsidRPr="00B1758E">
        <w:rPr>
          <w:rFonts w:ascii="Arial" w:hAnsi="Arial" w:cs="Arial"/>
          <w:b/>
          <w:sz w:val="20"/>
          <w:szCs w:val="20"/>
          <w:u w:val="single"/>
        </w:rPr>
        <w:t xml:space="preserve"> </w:t>
      </w:r>
      <w:r w:rsidRPr="00B62509">
        <w:rPr>
          <w:rFonts w:ascii="Tahoma" w:hAnsi="Tahoma" w:cs="Tahoma"/>
          <w:sz w:val="20"/>
          <w:szCs w:val="20"/>
        </w:rPr>
        <w:t>Parts procured to specifications such as MIL, MS, SAE, etc. may be substituted as allowed by the subject specification.  If a QPL/QML exists for the product, the supplier must p</w:t>
      </w:r>
      <w:r w:rsidR="00247F08">
        <w:rPr>
          <w:rFonts w:ascii="Tahoma" w:hAnsi="Tahoma" w:cs="Tahoma"/>
          <w:sz w:val="20"/>
          <w:szCs w:val="20"/>
        </w:rPr>
        <w:t>rocure from an approved source.</w:t>
      </w:r>
    </w:p>
    <w:p w14:paraId="58FFA7FC" w14:textId="77777777" w:rsidR="00342F03" w:rsidRDefault="00342F03" w:rsidP="000B34D1">
      <w:pPr>
        <w:rPr>
          <w:rFonts w:ascii="Arial" w:hAnsi="Arial" w:cs="Arial"/>
          <w:b/>
          <w:sz w:val="20"/>
          <w:szCs w:val="20"/>
          <w:u w:val="single"/>
        </w:rPr>
      </w:pPr>
    </w:p>
    <w:p w14:paraId="62DC4EC1" w14:textId="77777777" w:rsidR="00342F03" w:rsidRDefault="00342F03" w:rsidP="000B34D1">
      <w:pPr>
        <w:rPr>
          <w:rFonts w:ascii="Arial" w:hAnsi="Arial" w:cs="Arial"/>
          <w:b/>
          <w:sz w:val="20"/>
          <w:szCs w:val="20"/>
          <w:u w:val="single"/>
        </w:rPr>
      </w:pPr>
    </w:p>
    <w:p w14:paraId="38C624A5" w14:textId="77777777" w:rsidR="00342F03" w:rsidRDefault="00342F03" w:rsidP="000B34D1">
      <w:pPr>
        <w:rPr>
          <w:rFonts w:ascii="Arial" w:hAnsi="Arial" w:cs="Arial"/>
          <w:b/>
          <w:sz w:val="20"/>
          <w:szCs w:val="20"/>
          <w:u w:val="single"/>
        </w:rPr>
      </w:pPr>
    </w:p>
    <w:p w14:paraId="2478A250" w14:textId="77777777" w:rsidR="00342F03" w:rsidRDefault="00342F03" w:rsidP="000B34D1">
      <w:pPr>
        <w:rPr>
          <w:rFonts w:ascii="Arial" w:hAnsi="Arial" w:cs="Arial"/>
          <w:b/>
          <w:sz w:val="20"/>
          <w:szCs w:val="20"/>
          <w:u w:val="single"/>
        </w:rPr>
      </w:pPr>
    </w:p>
    <w:p w14:paraId="42F79EC5" w14:textId="77777777" w:rsidR="00342F03" w:rsidRDefault="00342F03" w:rsidP="000B34D1">
      <w:pPr>
        <w:rPr>
          <w:rFonts w:ascii="Arial" w:hAnsi="Arial" w:cs="Arial"/>
          <w:b/>
          <w:sz w:val="20"/>
          <w:szCs w:val="20"/>
          <w:u w:val="single"/>
        </w:rPr>
      </w:pPr>
    </w:p>
    <w:p w14:paraId="3092BEE3" w14:textId="77777777" w:rsidR="00342F03" w:rsidRDefault="00342F03" w:rsidP="000B34D1">
      <w:pPr>
        <w:rPr>
          <w:rFonts w:ascii="Arial" w:hAnsi="Arial" w:cs="Arial"/>
          <w:b/>
          <w:sz w:val="20"/>
          <w:szCs w:val="20"/>
          <w:u w:val="single"/>
        </w:rPr>
      </w:pPr>
    </w:p>
    <w:p w14:paraId="08B1E3B5" w14:textId="77777777" w:rsidR="00342F03" w:rsidRDefault="00342F03" w:rsidP="000B34D1">
      <w:pPr>
        <w:rPr>
          <w:rFonts w:ascii="Arial" w:hAnsi="Arial" w:cs="Arial"/>
          <w:b/>
          <w:sz w:val="20"/>
          <w:szCs w:val="20"/>
          <w:u w:val="single"/>
        </w:rPr>
      </w:pPr>
    </w:p>
    <w:p w14:paraId="2B79570B" w14:textId="77777777" w:rsidR="00342F03" w:rsidRDefault="00342F03" w:rsidP="000B34D1">
      <w:pPr>
        <w:rPr>
          <w:rFonts w:ascii="Arial" w:hAnsi="Arial" w:cs="Arial"/>
          <w:b/>
          <w:sz w:val="20"/>
          <w:szCs w:val="20"/>
          <w:u w:val="single"/>
        </w:rPr>
      </w:pPr>
    </w:p>
    <w:p w14:paraId="690D14FD" w14:textId="77777777" w:rsidR="009B3D36" w:rsidRDefault="000B34D1" w:rsidP="000B34D1">
      <w:pPr>
        <w:rPr>
          <w:rFonts w:ascii="Tahoma" w:hAnsi="Tahoma" w:cs="Tahoma"/>
          <w:sz w:val="20"/>
          <w:szCs w:val="20"/>
        </w:rPr>
      </w:pPr>
      <w:r>
        <w:rPr>
          <w:rFonts w:ascii="Arial" w:hAnsi="Arial" w:cs="Arial"/>
          <w:b/>
          <w:sz w:val="20"/>
          <w:szCs w:val="20"/>
          <w:u w:val="single"/>
        </w:rPr>
        <w:t xml:space="preserve">F9. Certificate of Conformance </w:t>
      </w:r>
      <w:r w:rsidRPr="00B1758E">
        <w:rPr>
          <w:rFonts w:ascii="Arial" w:hAnsi="Arial" w:cs="Arial"/>
          <w:b/>
          <w:sz w:val="20"/>
          <w:szCs w:val="20"/>
          <w:u w:val="single"/>
        </w:rPr>
        <w:t xml:space="preserve"> </w:t>
      </w:r>
      <w:r w:rsidR="00D303A5">
        <w:rPr>
          <w:rFonts w:ascii="Tahoma" w:hAnsi="Tahoma" w:cs="Tahoma"/>
          <w:sz w:val="20"/>
          <w:szCs w:val="20"/>
        </w:rPr>
        <w:t xml:space="preserve"> </w:t>
      </w:r>
      <w:r w:rsidR="009B3D36">
        <w:rPr>
          <w:rFonts w:ascii="Tahoma" w:hAnsi="Tahoma" w:cs="Tahoma"/>
          <w:sz w:val="20"/>
          <w:szCs w:val="20"/>
        </w:rPr>
        <w:t xml:space="preserve">Supplier shall provide a C of C </w:t>
      </w:r>
      <w:r w:rsidR="00253700">
        <w:rPr>
          <w:rFonts w:ascii="Tahoma" w:hAnsi="Tahoma" w:cs="Tahoma"/>
          <w:sz w:val="20"/>
          <w:szCs w:val="20"/>
        </w:rPr>
        <w:t>stating conformance to</w:t>
      </w:r>
      <w:r>
        <w:rPr>
          <w:rFonts w:ascii="Tahoma" w:hAnsi="Tahoma" w:cs="Tahoma"/>
          <w:sz w:val="20"/>
          <w:szCs w:val="20"/>
        </w:rPr>
        <w:t xml:space="preserve"> the specification(s) stated on the Atrenne purchase order</w:t>
      </w:r>
      <w:r w:rsidR="0031276B">
        <w:rPr>
          <w:rFonts w:ascii="Tahoma" w:hAnsi="Tahoma" w:cs="Tahoma"/>
          <w:sz w:val="20"/>
          <w:szCs w:val="20"/>
        </w:rPr>
        <w:t xml:space="preserve"> or design specifications/documents</w:t>
      </w:r>
      <w:r>
        <w:rPr>
          <w:rFonts w:ascii="Tahoma" w:hAnsi="Tahoma" w:cs="Tahoma"/>
          <w:sz w:val="20"/>
          <w:szCs w:val="20"/>
        </w:rPr>
        <w:t>. The revision of the specification</w:t>
      </w:r>
      <w:r w:rsidR="0031276B">
        <w:rPr>
          <w:rFonts w:ascii="Tahoma" w:hAnsi="Tahoma" w:cs="Tahoma"/>
          <w:sz w:val="20"/>
          <w:szCs w:val="20"/>
        </w:rPr>
        <w:t>(s) referenced</w:t>
      </w:r>
      <w:r>
        <w:rPr>
          <w:rFonts w:ascii="Tahoma" w:hAnsi="Tahoma" w:cs="Tahoma"/>
          <w:sz w:val="20"/>
          <w:szCs w:val="20"/>
        </w:rPr>
        <w:t xml:space="preserve"> shall </w:t>
      </w:r>
      <w:r w:rsidR="0031276B">
        <w:rPr>
          <w:rFonts w:ascii="Tahoma" w:hAnsi="Tahoma" w:cs="Tahoma"/>
          <w:sz w:val="20"/>
          <w:szCs w:val="20"/>
        </w:rPr>
        <w:t xml:space="preserve">also be stated on the C of C and </w:t>
      </w:r>
      <w:r>
        <w:rPr>
          <w:rFonts w:ascii="Tahoma" w:hAnsi="Tahoma" w:cs="Tahoma"/>
          <w:sz w:val="20"/>
          <w:szCs w:val="20"/>
        </w:rPr>
        <w:t>be as required by the Atrenne documentation or as stated on the Atrenne purchase order.</w:t>
      </w:r>
      <w:r w:rsidR="00D303A5">
        <w:rPr>
          <w:rFonts w:ascii="Tahoma" w:hAnsi="Tahoma" w:cs="Tahoma"/>
          <w:sz w:val="20"/>
          <w:szCs w:val="20"/>
        </w:rPr>
        <w:t xml:space="preserve"> In case of conflict between procurement documentation and the PO, the PO shall take precedence.</w:t>
      </w:r>
      <w:r>
        <w:rPr>
          <w:rFonts w:ascii="Tahoma" w:hAnsi="Tahoma" w:cs="Tahoma"/>
          <w:sz w:val="20"/>
          <w:szCs w:val="20"/>
        </w:rPr>
        <w:t xml:space="preserve"> Where no specification revision is stated</w:t>
      </w:r>
      <w:r w:rsidR="00AE2348">
        <w:rPr>
          <w:rFonts w:ascii="Tahoma" w:hAnsi="Tahoma" w:cs="Tahoma"/>
          <w:sz w:val="20"/>
          <w:szCs w:val="20"/>
        </w:rPr>
        <w:t xml:space="preserve"> on Atrenne’s documentation</w:t>
      </w:r>
      <w:r>
        <w:rPr>
          <w:rFonts w:ascii="Tahoma" w:hAnsi="Tahoma" w:cs="Tahoma"/>
          <w:sz w:val="20"/>
          <w:szCs w:val="20"/>
        </w:rPr>
        <w:t xml:space="preserve">, the items shall be processed per the </w:t>
      </w:r>
      <w:r w:rsidR="00F35121">
        <w:rPr>
          <w:rFonts w:ascii="Tahoma" w:hAnsi="Tahoma" w:cs="Tahoma"/>
          <w:sz w:val="20"/>
          <w:szCs w:val="20"/>
        </w:rPr>
        <w:t>current revision of the specification</w:t>
      </w:r>
      <w:r w:rsidR="0031276B">
        <w:rPr>
          <w:rFonts w:ascii="Tahoma" w:hAnsi="Tahoma" w:cs="Tahoma"/>
          <w:sz w:val="20"/>
          <w:szCs w:val="20"/>
        </w:rPr>
        <w:t xml:space="preserve"> </w:t>
      </w:r>
      <w:r w:rsidR="00D303A5">
        <w:rPr>
          <w:rFonts w:ascii="Tahoma" w:hAnsi="Tahoma" w:cs="Tahoma"/>
          <w:sz w:val="20"/>
          <w:szCs w:val="20"/>
        </w:rPr>
        <w:t xml:space="preserve">on the inception date of the PO. </w:t>
      </w:r>
      <w:r w:rsidR="003719E1">
        <w:rPr>
          <w:rFonts w:ascii="Tahoma" w:hAnsi="Tahoma" w:cs="Tahoma"/>
          <w:sz w:val="20"/>
          <w:szCs w:val="20"/>
        </w:rPr>
        <w:t xml:space="preserve">The specification and revision shall be stated on the C of C. </w:t>
      </w:r>
      <w:r w:rsidR="00D303A5">
        <w:rPr>
          <w:rFonts w:ascii="Tahoma" w:hAnsi="Tahoma" w:cs="Tahoma"/>
          <w:sz w:val="20"/>
          <w:szCs w:val="20"/>
        </w:rPr>
        <w:t>Contact your Atrenne buyer for questions regarding specification revisions. Information regarding</w:t>
      </w:r>
      <w:r w:rsidR="009B3D36">
        <w:rPr>
          <w:rFonts w:ascii="Tahoma" w:hAnsi="Tahoma" w:cs="Tahoma"/>
          <w:sz w:val="20"/>
          <w:szCs w:val="20"/>
        </w:rPr>
        <w:t xml:space="preserve"> current</w:t>
      </w:r>
      <w:r w:rsidR="00D303A5">
        <w:rPr>
          <w:rFonts w:ascii="Tahoma" w:hAnsi="Tahoma" w:cs="Tahoma"/>
          <w:sz w:val="20"/>
          <w:szCs w:val="20"/>
        </w:rPr>
        <w:t xml:space="preserve"> military and/or industry specifications is available at the websites listed below:</w:t>
      </w:r>
    </w:p>
    <w:p w14:paraId="35EB1F81" w14:textId="77777777" w:rsidR="000B34D1" w:rsidRDefault="00F57206" w:rsidP="000B34D1">
      <w:pPr>
        <w:rPr>
          <w:rFonts w:ascii="Tahoma" w:hAnsi="Tahoma" w:cs="Tahoma"/>
          <w:sz w:val="20"/>
          <w:szCs w:val="20"/>
        </w:rPr>
      </w:pPr>
      <w:hyperlink r:id="rId8" w:history="1">
        <w:r w:rsidR="009B3D36" w:rsidRPr="009B3D36">
          <w:rPr>
            <w:rStyle w:val="Hyperlink"/>
            <w:rFonts w:ascii="Tahoma" w:hAnsi="Tahoma" w:cs="Tahoma"/>
            <w:sz w:val="20"/>
            <w:szCs w:val="20"/>
          </w:rPr>
          <w:t>https://global.ihs.com/</w:t>
        </w:r>
      </w:hyperlink>
      <w:r w:rsidR="00D303A5">
        <w:rPr>
          <w:rFonts w:ascii="Tahoma" w:hAnsi="Tahoma" w:cs="Tahoma"/>
          <w:sz w:val="20"/>
          <w:szCs w:val="20"/>
        </w:rPr>
        <w:t xml:space="preserve"> </w:t>
      </w:r>
    </w:p>
    <w:p w14:paraId="1824596E" w14:textId="77777777" w:rsidR="009B3D36" w:rsidRPr="00B62509" w:rsidRDefault="00F57206" w:rsidP="000B34D1">
      <w:pPr>
        <w:rPr>
          <w:rFonts w:ascii="Tahoma" w:hAnsi="Tahoma" w:cs="Tahoma"/>
          <w:sz w:val="20"/>
          <w:szCs w:val="20"/>
        </w:rPr>
      </w:pPr>
      <w:hyperlink r:id="rId9" w:history="1">
        <w:r w:rsidR="009B3D36" w:rsidRPr="009B3D36">
          <w:rPr>
            <w:rStyle w:val="Hyperlink"/>
            <w:rFonts w:ascii="Tahoma" w:hAnsi="Tahoma" w:cs="Tahoma"/>
            <w:sz w:val="20"/>
            <w:szCs w:val="20"/>
          </w:rPr>
          <w:t>https://www.astm.org/</w:t>
        </w:r>
      </w:hyperlink>
    </w:p>
    <w:p w14:paraId="458781F7" w14:textId="77777777" w:rsidR="00C93923" w:rsidRDefault="00F57206" w:rsidP="00C93923">
      <w:hyperlink r:id="rId10" w:history="1">
        <w:r w:rsidR="00C93923" w:rsidRPr="00E27823">
          <w:rPr>
            <w:rStyle w:val="Hyperlink"/>
          </w:rPr>
          <w:t>http://everyspec.com/</w:t>
        </w:r>
      </w:hyperlink>
    </w:p>
    <w:p w14:paraId="7A91B2A0" w14:textId="77777777" w:rsidR="00C93923" w:rsidRDefault="00F57206" w:rsidP="00C93923">
      <w:hyperlink r:id="rId11" w:history="1">
        <w:r w:rsidR="00C1110A">
          <w:rPr>
            <w:rStyle w:val="Hyperlink"/>
          </w:rPr>
          <w:t>IPC Specs</w:t>
        </w:r>
      </w:hyperlink>
    </w:p>
    <w:p w14:paraId="427E926B" w14:textId="77777777" w:rsidR="00C93923" w:rsidRDefault="00F57206" w:rsidP="00C93923">
      <w:hyperlink r:id="rId12" w:history="1">
        <w:r w:rsidR="00C1110A">
          <w:rPr>
            <w:rStyle w:val="Hyperlink"/>
          </w:rPr>
          <w:t>Assist (Government and MIL Specs)</w:t>
        </w:r>
      </w:hyperlink>
    </w:p>
    <w:p w14:paraId="0CC3FB1A" w14:textId="77777777" w:rsidR="000B34D1" w:rsidRDefault="000B34D1" w:rsidP="00465457">
      <w:pPr>
        <w:rPr>
          <w:rFonts w:ascii="Tahoma" w:hAnsi="Tahoma" w:cs="Tahoma"/>
          <w:sz w:val="20"/>
          <w:szCs w:val="20"/>
        </w:rPr>
      </w:pPr>
    </w:p>
    <w:p w14:paraId="5584BAF5" w14:textId="77777777" w:rsidR="00A06366" w:rsidRDefault="00A06366" w:rsidP="00A06366">
      <w:pPr>
        <w:autoSpaceDE w:val="0"/>
        <w:autoSpaceDN w:val="0"/>
        <w:adjustRightInd w:val="0"/>
        <w:rPr>
          <w:rFonts w:ascii="Arial" w:hAnsi="Arial" w:cs="Arial"/>
          <w:sz w:val="20"/>
          <w:szCs w:val="20"/>
        </w:rPr>
      </w:pPr>
      <w:r>
        <w:rPr>
          <w:rFonts w:ascii="Arial" w:hAnsi="Arial" w:cs="Arial"/>
          <w:b/>
          <w:sz w:val="20"/>
          <w:szCs w:val="20"/>
          <w:u w:val="single"/>
        </w:rPr>
        <w:t>F10</w:t>
      </w:r>
      <w:r w:rsidRPr="00D3197A">
        <w:rPr>
          <w:rFonts w:ascii="Arial" w:hAnsi="Arial" w:cs="Arial"/>
          <w:b/>
          <w:sz w:val="20"/>
          <w:szCs w:val="20"/>
          <w:u w:val="single"/>
        </w:rPr>
        <w:t xml:space="preserve">. Counterfeit Parts Prevention </w:t>
      </w:r>
      <w:r>
        <w:rPr>
          <w:rFonts w:ascii="Arial" w:hAnsi="Arial" w:cs="Arial"/>
          <w:b/>
          <w:sz w:val="20"/>
          <w:szCs w:val="20"/>
          <w:u w:val="single"/>
        </w:rPr>
        <w:t>DFARS</w:t>
      </w:r>
      <w:r w:rsidRPr="00D3197A">
        <w:rPr>
          <w:rFonts w:ascii="Arial" w:hAnsi="Arial" w:cs="Arial"/>
          <w:b/>
          <w:sz w:val="20"/>
          <w:szCs w:val="20"/>
          <w:u w:val="single"/>
        </w:rPr>
        <w:t>-</w:t>
      </w:r>
      <w:r>
        <w:rPr>
          <w:rFonts w:ascii="Arial" w:hAnsi="Arial" w:cs="Arial"/>
          <w:b/>
          <w:sz w:val="20"/>
          <w:szCs w:val="20"/>
          <w:u w:val="single"/>
        </w:rPr>
        <w:t xml:space="preserve"> </w:t>
      </w:r>
      <w:r w:rsidRPr="00B62509">
        <w:rPr>
          <w:rFonts w:ascii="Tahoma" w:hAnsi="Tahoma" w:cs="Tahoma"/>
          <w:sz w:val="20"/>
          <w:szCs w:val="20"/>
        </w:rPr>
        <w:t>DFAR 252-246-7007, subpart 9</w:t>
      </w:r>
      <w:r>
        <w:rPr>
          <w:rFonts w:ascii="Tahoma" w:hAnsi="Tahoma" w:cs="Tahoma"/>
          <w:sz w:val="20"/>
          <w:szCs w:val="20"/>
        </w:rPr>
        <w:t xml:space="preserve">, </w:t>
      </w:r>
      <w:r w:rsidRPr="00B62509">
        <w:rPr>
          <w:rFonts w:ascii="Tahoma" w:hAnsi="Tahoma" w:cs="Tahoma"/>
          <w:sz w:val="20"/>
          <w:szCs w:val="20"/>
        </w:rPr>
        <w:t>par</w:t>
      </w:r>
      <w:r>
        <w:rPr>
          <w:rFonts w:ascii="Tahoma" w:hAnsi="Tahoma" w:cs="Tahoma"/>
          <w:sz w:val="20"/>
          <w:szCs w:val="20"/>
        </w:rPr>
        <w:t>agraphs (a) through (f) and</w:t>
      </w:r>
      <w:r w:rsidRPr="00B62509">
        <w:rPr>
          <w:rFonts w:ascii="Tahoma" w:hAnsi="Tahoma" w:cs="Tahoma"/>
          <w:sz w:val="20"/>
          <w:szCs w:val="20"/>
        </w:rPr>
        <w:t xml:space="preserve"> paragraph (h)</w:t>
      </w:r>
      <w:r>
        <w:rPr>
          <w:rFonts w:ascii="Tahoma" w:hAnsi="Tahoma" w:cs="Tahoma"/>
          <w:sz w:val="20"/>
          <w:szCs w:val="20"/>
        </w:rPr>
        <w:t xml:space="preserve"> are applicable to this order. Information regarding this requirement is available at: </w:t>
      </w:r>
      <w:hyperlink r:id="rId13" w:history="1">
        <w:r w:rsidRPr="00A06366">
          <w:rPr>
            <w:rStyle w:val="Hyperlink"/>
            <w:rFonts w:ascii="Tahoma" w:hAnsi="Tahoma" w:cs="Tahoma"/>
            <w:sz w:val="20"/>
            <w:szCs w:val="20"/>
          </w:rPr>
          <w:t>DFAR 252.246.7007</w:t>
        </w:r>
      </w:hyperlink>
    </w:p>
    <w:p w14:paraId="600530C7" w14:textId="77777777" w:rsidR="00247F08" w:rsidRDefault="00247F08" w:rsidP="00D3197A">
      <w:pPr>
        <w:autoSpaceDE w:val="0"/>
        <w:autoSpaceDN w:val="0"/>
        <w:adjustRightInd w:val="0"/>
        <w:rPr>
          <w:rFonts w:ascii="Arial" w:hAnsi="Arial" w:cs="Arial"/>
          <w:sz w:val="20"/>
          <w:szCs w:val="20"/>
        </w:rPr>
      </w:pPr>
    </w:p>
    <w:p w14:paraId="422D3216" w14:textId="77777777" w:rsidR="00D3197A" w:rsidRPr="00D3197A" w:rsidRDefault="00B1758E" w:rsidP="00D3197A">
      <w:pPr>
        <w:autoSpaceDE w:val="0"/>
        <w:autoSpaceDN w:val="0"/>
        <w:adjustRightInd w:val="0"/>
        <w:rPr>
          <w:rFonts w:ascii="Arial" w:hAnsi="Arial" w:cs="Arial"/>
          <w:b/>
          <w:bCs/>
          <w:i/>
          <w:iCs/>
          <w:sz w:val="20"/>
          <w:szCs w:val="20"/>
        </w:rPr>
      </w:pPr>
      <w:r>
        <w:rPr>
          <w:rFonts w:ascii="Arial" w:hAnsi="Arial" w:cs="Arial"/>
          <w:sz w:val="20"/>
          <w:szCs w:val="20"/>
        </w:rPr>
        <w:t>E</w:t>
      </w:r>
      <w:r w:rsidR="00D3197A" w:rsidRPr="00D3197A">
        <w:rPr>
          <w:rFonts w:ascii="Arial" w:hAnsi="Arial" w:cs="Arial"/>
          <w:sz w:val="20"/>
          <w:szCs w:val="20"/>
        </w:rPr>
        <w:t xml:space="preserve">lement G: </w:t>
      </w:r>
      <w:r w:rsidR="00D3197A" w:rsidRPr="00D3197A">
        <w:rPr>
          <w:rFonts w:ascii="Arial" w:hAnsi="Arial" w:cs="Arial"/>
          <w:b/>
          <w:bCs/>
          <w:i/>
          <w:iCs/>
          <w:sz w:val="20"/>
          <w:szCs w:val="20"/>
        </w:rPr>
        <w:t>Records and/or Reports</w:t>
      </w:r>
    </w:p>
    <w:p w14:paraId="5AE75021" w14:textId="77777777" w:rsidR="00000916" w:rsidRPr="00D3197A" w:rsidRDefault="00D3197A" w:rsidP="00D3197A">
      <w:pPr>
        <w:autoSpaceDE w:val="0"/>
        <w:autoSpaceDN w:val="0"/>
        <w:adjustRightInd w:val="0"/>
        <w:rPr>
          <w:rFonts w:ascii="Arial" w:hAnsi="Arial" w:cs="Arial"/>
          <w:sz w:val="20"/>
          <w:szCs w:val="20"/>
        </w:rPr>
      </w:pPr>
      <w:r w:rsidRPr="00D3197A">
        <w:rPr>
          <w:rFonts w:ascii="Arial" w:hAnsi="Arial" w:cs="Arial"/>
          <w:b/>
          <w:sz w:val="20"/>
          <w:szCs w:val="20"/>
          <w:u w:val="single"/>
        </w:rPr>
        <w:t>G1. Test Reports</w:t>
      </w:r>
      <w:r w:rsidRPr="00D3197A">
        <w:rPr>
          <w:rFonts w:ascii="Arial" w:hAnsi="Arial" w:cs="Arial"/>
          <w:sz w:val="20"/>
          <w:szCs w:val="20"/>
        </w:rPr>
        <w:t xml:space="preserve"> – Items on this Purchase Order require electrical, mechanical, environmental, functional, or other tests in accordance with Atrenne’s Customer and/or Government specifications. Suppliers shall furnish test reports containing as a minimum Atrenne’s Purchase Order Number, Item Number, Item Name, Revision Level, Number of Units Tested, Serial Numbers of Units Tested (if applic</w:t>
      </w:r>
      <w:r>
        <w:rPr>
          <w:rFonts w:ascii="Arial" w:hAnsi="Arial" w:cs="Arial"/>
          <w:sz w:val="20"/>
          <w:szCs w:val="20"/>
        </w:rPr>
        <w:t xml:space="preserve">able), Test Parameters and Test </w:t>
      </w:r>
      <w:r w:rsidRPr="00D3197A">
        <w:rPr>
          <w:rFonts w:ascii="Arial" w:hAnsi="Arial" w:cs="Arial"/>
          <w:sz w:val="20"/>
          <w:szCs w:val="20"/>
        </w:rPr>
        <w:t>Results.</w:t>
      </w:r>
    </w:p>
    <w:p w14:paraId="76F9EF88" w14:textId="77777777" w:rsidR="009765E6" w:rsidRPr="00B26D30" w:rsidRDefault="00836126" w:rsidP="00D3197A">
      <w:pPr>
        <w:autoSpaceDE w:val="0"/>
        <w:autoSpaceDN w:val="0"/>
        <w:adjustRightInd w:val="0"/>
        <w:rPr>
          <w:rFonts w:ascii="Arial" w:hAnsi="Arial" w:cs="Arial"/>
          <w:sz w:val="20"/>
          <w:szCs w:val="20"/>
        </w:rPr>
      </w:pPr>
      <w:r w:rsidRPr="00B26D30">
        <w:rPr>
          <w:rFonts w:ascii="Arial" w:hAnsi="Arial" w:cs="Arial"/>
          <w:b/>
          <w:sz w:val="20"/>
          <w:szCs w:val="20"/>
          <w:u w:val="single"/>
        </w:rPr>
        <w:t>G2. PCB Cross-Section Coupon</w:t>
      </w:r>
      <w:r w:rsidRPr="00B26D30">
        <w:rPr>
          <w:rFonts w:ascii="Arial" w:hAnsi="Arial" w:cs="Arial"/>
          <w:sz w:val="20"/>
          <w:szCs w:val="20"/>
        </w:rPr>
        <w:t xml:space="preserve"> – With each delivery of boards or flex circuits except Type 1 (single sided) and Type 2 (double sided) the supplier shall include the cross-section used for product acceptance and coupon strips representing each panel for which product is delivered.</w:t>
      </w:r>
      <w:r w:rsidR="00CB4AE2">
        <w:rPr>
          <w:rFonts w:ascii="Arial" w:hAnsi="Arial" w:cs="Arial"/>
          <w:sz w:val="20"/>
          <w:szCs w:val="20"/>
        </w:rPr>
        <w:t xml:space="preserve"> Excess material left over at the completion of an order shall not be used for a</w:t>
      </w:r>
      <w:r w:rsidR="009378AD">
        <w:rPr>
          <w:rFonts w:ascii="Arial" w:hAnsi="Arial" w:cs="Arial"/>
          <w:sz w:val="20"/>
          <w:szCs w:val="20"/>
        </w:rPr>
        <w:t>ny</w:t>
      </w:r>
      <w:r w:rsidR="00CB4AE2">
        <w:rPr>
          <w:rFonts w:ascii="Arial" w:hAnsi="Arial" w:cs="Arial"/>
          <w:sz w:val="20"/>
          <w:szCs w:val="20"/>
        </w:rPr>
        <w:t xml:space="preserve"> future order. All  orders  require submittal of new micro-sections.</w:t>
      </w:r>
      <w:r w:rsidRPr="00B26D30">
        <w:rPr>
          <w:rFonts w:ascii="Arial" w:hAnsi="Arial" w:cs="Arial"/>
          <w:sz w:val="20"/>
          <w:szCs w:val="20"/>
        </w:rPr>
        <w:t xml:space="preserve"> Supplier will conform to all military and industry specifications referenced on the PO documents associated with this procurement. The following IPC cross-sections for each panel will consist of </w:t>
      </w:r>
      <w:r w:rsidR="009765E6" w:rsidRPr="00B26D30">
        <w:rPr>
          <w:rFonts w:ascii="Arial" w:hAnsi="Arial" w:cs="Arial"/>
          <w:sz w:val="20"/>
          <w:szCs w:val="20"/>
        </w:rPr>
        <w:t>(as a Minimum):</w:t>
      </w:r>
    </w:p>
    <w:p w14:paraId="6D6723AC" w14:textId="77777777" w:rsidR="009765E6" w:rsidRPr="00B26D30" w:rsidRDefault="009765E6" w:rsidP="009765E6">
      <w:pPr>
        <w:pStyle w:val="ListParagraph"/>
        <w:numPr>
          <w:ilvl w:val="0"/>
          <w:numId w:val="13"/>
        </w:numPr>
        <w:autoSpaceDE w:val="0"/>
        <w:autoSpaceDN w:val="0"/>
        <w:adjustRightInd w:val="0"/>
        <w:rPr>
          <w:rFonts w:ascii="Arial" w:hAnsi="Arial" w:cs="Arial"/>
          <w:sz w:val="20"/>
          <w:szCs w:val="20"/>
        </w:rPr>
      </w:pPr>
      <w:r w:rsidRPr="00B26D30">
        <w:rPr>
          <w:rFonts w:ascii="Arial" w:hAnsi="Arial" w:cs="Arial"/>
          <w:sz w:val="20"/>
          <w:szCs w:val="20"/>
        </w:rPr>
        <w:t>“A and B” cross-sections from opposite corners of the panel that have not been solder floated (as received).</w:t>
      </w:r>
    </w:p>
    <w:p w14:paraId="28D073A6" w14:textId="77777777" w:rsidR="009765E6" w:rsidRPr="00B26D30" w:rsidRDefault="009765E6" w:rsidP="009765E6">
      <w:pPr>
        <w:pStyle w:val="ListParagraph"/>
        <w:numPr>
          <w:ilvl w:val="0"/>
          <w:numId w:val="13"/>
        </w:numPr>
        <w:autoSpaceDE w:val="0"/>
        <w:autoSpaceDN w:val="0"/>
        <w:adjustRightInd w:val="0"/>
        <w:rPr>
          <w:rFonts w:ascii="Arial" w:hAnsi="Arial" w:cs="Arial"/>
          <w:sz w:val="20"/>
          <w:szCs w:val="20"/>
        </w:rPr>
      </w:pPr>
      <w:r w:rsidRPr="00B26D30">
        <w:rPr>
          <w:rFonts w:ascii="Arial" w:hAnsi="Arial" w:cs="Arial"/>
          <w:sz w:val="20"/>
          <w:szCs w:val="20"/>
        </w:rPr>
        <w:t xml:space="preserve">The following cross-sections are required in the “X” and “Y” direction from opposite corners of the panel: </w:t>
      </w:r>
    </w:p>
    <w:p w14:paraId="5FF16C03" w14:textId="77777777" w:rsidR="005B60AE" w:rsidRPr="00B26D30" w:rsidRDefault="009765E6" w:rsidP="009765E6">
      <w:pPr>
        <w:pStyle w:val="ListParagraph"/>
        <w:numPr>
          <w:ilvl w:val="0"/>
          <w:numId w:val="14"/>
        </w:numPr>
        <w:autoSpaceDE w:val="0"/>
        <w:autoSpaceDN w:val="0"/>
        <w:adjustRightInd w:val="0"/>
        <w:rPr>
          <w:rFonts w:ascii="Arial" w:hAnsi="Arial" w:cs="Arial"/>
          <w:sz w:val="20"/>
          <w:szCs w:val="20"/>
        </w:rPr>
      </w:pPr>
      <w:r w:rsidRPr="00B26D30">
        <w:rPr>
          <w:rFonts w:ascii="Arial" w:hAnsi="Arial" w:cs="Arial"/>
          <w:sz w:val="20"/>
          <w:szCs w:val="20"/>
        </w:rPr>
        <w:t>“A” cross-sections that have been solder-floated. (Note: This is only required if the hole size is larger</w:t>
      </w:r>
      <w:r w:rsidR="005B60AE" w:rsidRPr="00B26D30">
        <w:rPr>
          <w:rFonts w:ascii="Arial" w:hAnsi="Arial" w:cs="Arial"/>
          <w:sz w:val="20"/>
          <w:szCs w:val="20"/>
        </w:rPr>
        <w:t xml:space="preserve"> than the hole on the “B” micro-section. The larger hole will be used to detect post separation)</w:t>
      </w:r>
    </w:p>
    <w:p w14:paraId="4BC99E95" w14:textId="77777777" w:rsidR="005B60AE" w:rsidRPr="00B26D30" w:rsidRDefault="005B60AE" w:rsidP="009765E6">
      <w:pPr>
        <w:pStyle w:val="ListParagraph"/>
        <w:numPr>
          <w:ilvl w:val="0"/>
          <w:numId w:val="14"/>
        </w:numPr>
        <w:autoSpaceDE w:val="0"/>
        <w:autoSpaceDN w:val="0"/>
        <w:adjustRightInd w:val="0"/>
        <w:rPr>
          <w:rFonts w:ascii="Arial" w:hAnsi="Arial" w:cs="Arial"/>
          <w:sz w:val="20"/>
          <w:szCs w:val="20"/>
        </w:rPr>
      </w:pPr>
      <w:r w:rsidRPr="00B26D30">
        <w:rPr>
          <w:rFonts w:ascii="Arial" w:hAnsi="Arial" w:cs="Arial"/>
          <w:sz w:val="20"/>
          <w:szCs w:val="20"/>
        </w:rPr>
        <w:t>“B” cross-sections that have been solder-floated.</w:t>
      </w:r>
    </w:p>
    <w:p w14:paraId="10D59EC3" w14:textId="77777777" w:rsidR="005B60AE" w:rsidRPr="00B26D30" w:rsidRDefault="005B60AE" w:rsidP="005B60AE">
      <w:pPr>
        <w:autoSpaceDE w:val="0"/>
        <w:autoSpaceDN w:val="0"/>
        <w:adjustRightInd w:val="0"/>
        <w:ind w:left="1080"/>
        <w:rPr>
          <w:rFonts w:ascii="Arial" w:hAnsi="Arial" w:cs="Arial"/>
          <w:sz w:val="20"/>
          <w:szCs w:val="20"/>
        </w:rPr>
      </w:pPr>
      <w:r w:rsidRPr="00B26D30">
        <w:rPr>
          <w:rFonts w:ascii="Arial" w:hAnsi="Arial" w:cs="Arial"/>
          <w:sz w:val="20"/>
          <w:szCs w:val="20"/>
        </w:rPr>
        <w:t>If the supplier uses the A/B cross-sections then the following are required:</w:t>
      </w:r>
    </w:p>
    <w:p w14:paraId="6E385024" w14:textId="77777777" w:rsidR="005B60AE" w:rsidRPr="00B26D30" w:rsidRDefault="005B60AE" w:rsidP="005B60AE">
      <w:pPr>
        <w:pStyle w:val="ListParagraph"/>
        <w:numPr>
          <w:ilvl w:val="0"/>
          <w:numId w:val="13"/>
        </w:numPr>
        <w:autoSpaceDE w:val="0"/>
        <w:autoSpaceDN w:val="0"/>
        <w:adjustRightInd w:val="0"/>
        <w:rPr>
          <w:rFonts w:ascii="Arial" w:hAnsi="Arial" w:cs="Arial"/>
          <w:sz w:val="20"/>
          <w:szCs w:val="20"/>
        </w:rPr>
      </w:pPr>
      <w:r w:rsidRPr="00B26D30">
        <w:rPr>
          <w:rFonts w:ascii="Arial" w:hAnsi="Arial" w:cs="Arial"/>
          <w:sz w:val="20"/>
          <w:szCs w:val="20"/>
        </w:rPr>
        <w:t>“A/B” cross-sections from opposite corners of the panel that have not been solder-floated (as received)</w:t>
      </w:r>
    </w:p>
    <w:p w14:paraId="016762DA" w14:textId="77777777" w:rsidR="005B60AE" w:rsidRPr="00B26D30" w:rsidRDefault="005B60AE" w:rsidP="005B60AE">
      <w:pPr>
        <w:pStyle w:val="ListParagraph"/>
        <w:numPr>
          <w:ilvl w:val="0"/>
          <w:numId w:val="13"/>
        </w:numPr>
        <w:autoSpaceDE w:val="0"/>
        <w:autoSpaceDN w:val="0"/>
        <w:adjustRightInd w:val="0"/>
        <w:rPr>
          <w:rFonts w:ascii="Arial" w:hAnsi="Arial" w:cs="Arial"/>
          <w:sz w:val="20"/>
          <w:szCs w:val="20"/>
        </w:rPr>
      </w:pPr>
      <w:r w:rsidRPr="00B26D30">
        <w:rPr>
          <w:rFonts w:ascii="Arial" w:hAnsi="Arial" w:cs="Arial"/>
          <w:sz w:val="20"/>
          <w:szCs w:val="20"/>
        </w:rPr>
        <w:t>“A/B” cross-sections from opposite corners of the panel (one in the “X” and one in t “Y” direction) that have been solder floated.</w:t>
      </w:r>
    </w:p>
    <w:p w14:paraId="7647FCB7" w14:textId="77777777" w:rsidR="0036018B" w:rsidRPr="00B26D30" w:rsidRDefault="005B60AE" w:rsidP="005B60AE">
      <w:pPr>
        <w:pStyle w:val="ListParagraph"/>
        <w:numPr>
          <w:ilvl w:val="0"/>
          <w:numId w:val="13"/>
        </w:numPr>
        <w:autoSpaceDE w:val="0"/>
        <w:autoSpaceDN w:val="0"/>
        <w:adjustRightInd w:val="0"/>
        <w:rPr>
          <w:rFonts w:ascii="Arial" w:hAnsi="Arial" w:cs="Arial"/>
          <w:sz w:val="20"/>
          <w:szCs w:val="20"/>
        </w:rPr>
      </w:pPr>
      <w:r w:rsidRPr="00B26D30">
        <w:rPr>
          <w:rFonts w:ascii="Arial" w:hAnsi="Arial" w:cs="Arial"/>
          <w:sz w:val="20"/>
          <w:szCs w:val="20"/>
        </w:rPr>
        <w:t>Coupon strips representing the cross-section in paragraphs a</w:t>
      </w:r>
      <w:r w:rsidR="0036018B" w:rsidRPr="00B26D30">
        <w:rPr>
          <w:rFonts w:ascii="Arial" w:hAnsi="Arial" w:cs="Arial"/>
          <w:sz w:val="20"/>
          <w:szCs w:val="20"/>
        </w:rPr>
        <w:t>, b, c or d above.</w:t>
      </w:r>
    </w:p>
    <w:p w14:paraId="42B6E92D" w14:textId="77777777" w:rsidR="0036018B" w:rsidRPr="00B26D30" w:rsidRDefault="0036018B" w:rsidP="005B60AE">
      <w:pPr>
        <w:pStyle w:val="ListParagraph"/>
        <w:numPr>
          <w:ilvl w:val="0"/>
          <w:numId w:val="13"/>
        </w:numPr>
        <w:autoSpaceDE w:val="0"/>
        <w:autoSpaceDN w:val="0"/>
        <w:adjustRightInd w:val="0"/>
        <w:rPr>
          <w:rFonts w:ascii="Arial" w:hAnsi="Arial" w:cs="Arial"/>
          <w:sz w:val="20"/>
          <w:szCs w:val="20"/>
        </w:rPr>
      </w:pPr>
      <w:r w:rsidRPr="00B26D30">
        <w:rPr>
          <w:rFonts w:ascii="Arial" w:hAnsi="Arial" w:cs="Arial"/>
          <w:sz w:val="20"/>
          <w:szCs w:val="20"/>
        </w:rPr>
        <w:t>If the board contains blind or buried vias, one set of cross-sections representing these features must be submitted.</w:t>
      </w:r>
    </w:p>
    <w:p w14:paraId="7E1C298D" w14:textId="77777777" w:rsidR="00B26D30" w:rsidRPr="00B26D30" w:rsidRDefault="0036018B" w:rsidP="005B60AE">
      <w:pPr>
        <w:pStyle w:val="ListParagraph"/>
        <w:numPr>
          <w:ilvl w:val="0"/>
          <w:numId w:val="13"/>
        </w:numPr>
        <w:autoSpaceDE w:val="0"/>
        <w:autoSpaceDN w:val="0"/>
        <w:adjustRightInd w:val="0"/>
        <w:rPr>
          <w:rFonts w:ascii="Arial" w:hAnsi="Arial" w:cs="Arial"/>
          <w:sz w:val="20"/>
          <w:szCs w:val="20"/>
        </w:rPr>
      </w:pPr>
      <w:r w:rsidRPr="00B26D30">
        <w:rPr>
          <w:rFonts w:ascii="Arial" w:hAnsi="Arial" w:cs="Arial"/>
          <w:sz w:val="20"/>
          <w:szCs w:val="20"/>
        </w:rPr>
        <w:t>Any special coupon strips (impedance, peel strength, wire bond, etc.) that are specified on the master drawing. The coupon strips and cross-sections listed above will not be returned to the supplier. The supplier shall retain other acceptance cross-sections and additional coupon strips that are a part of the fabrication panel.</w:t>
      </w:r>
      <w:r w:rsidR="009765E6" w:rsidRPr="00B26D30">
        <w:rPr>
          <w:rFonts w:ascii="Arial" w:hAnsi="Arial" w:cs="Arial"/>
          <w:sz w:val="20"/>
          <w:szCs w:val="20"/>
        </w:rPr>
        <w:t xml:space="preserve">        </w:t>
      </w:r>
    </w:p>
    <w:p w14:paraId="19730DFF" w14:textId="77777777" w:rsidR="00615A44" w:rsidRDefault="00B26D30" w:rsidP="00B26D30">
      <w:pPr>
        <w:autoSpaceDE w:val="0"/>
        <w:autoSpaceDN w:val="0"/>
        <w:adjustRightInd w:val="0"/>
        <w:rPr>
          <w:rFonts w:ascii="Arial" w:hAnsi="Arial" w:cs="Arial"/>
          <w:sz w:val="20"/>
          <w:szCs w:val="20"/>
        </w:rPr>
      </w:pPr>
      <w:r w:rsidRPr="00342F03">
        <w:rPr>
          <w:rFonts w:ascii="Arial" w:hAnsi="Arial" w:cs="Arial"/>
          <w:b/>
          <w:sz w:val="20"/>
          <w:szCs w:val="20"/>
          <w:u w:val="single"/>
        </w:rPr>
        <w:t xml:space="preserve">G3. </w:t>
      </w:r>
      <w:r w:rsidR="00315DDC" w:rsidRPr="00342F03">
        <w:rPr>
          <w:rFonts w:ascii="Arial" w:hAnsi="Arial" w:cs="Arial"/>
          <w:b/>
          <w:sz w:val="20"/>
          <w:szCs w:val="20"/>
          <w:u w:val="single"/>
        </w:rPr>
        <w:t xml:space="preserve">PCB </w:t>
      </w:r>
      <w:r w:rsidRPr="00342F03">
        <w:rPr>
          <w:rFonts w:ascii="Arial" w:hAnsi="Arial" w:cs="Arial"/>
          <w:b/>
          <w:sz w:val="20"/>
          <w:szCs w:val="20"/>
          <w:u w:val="single"/>
        </w:rPr>
        <w:t>Coupon Pre-Approval</w:t>
      </w:r>
      <w:r w:rsidRPr="00342F03">
        <w:rPr>
          <w:rFonts w:ascii="Arial" w:hAnsi="Arial" w:cs="Arial"/>
          <w:sz w:val="20"/>
          <w:szCs w:val="20"/>
        </w:rPr>
        <w:t xml:space="preserve"> - When requested or required per</w:t>
      </w:r>
      <w:r w:rsidR="007D5CD9" w:rsidRPr="00342F03">
        <w:rPr>
          <w:rFonts w:ascii="Arial" w:hAnsi="Arial" w:cs="Arial"/>
          <w:sz w:val="20"/>
          <w:szCs w:val="20"/>
        </w:rPr>
        <w:t xml:space="preserve"> </w:t>
      </w:r>
      <w:r w:rsidR="004F02FC" w:rsidRPr="00342F03">
        <w:rPr>
          <w:rFonts w:ascii="Arial" w:hAnsi="Arial" w:cs="Arial"/>
          <w:sz w:val="20"/>
          <w:szCs w:val="20"/>
        </w:rPr>
        <w:t xml:space="preserve">Atrenne-CS </w:t>
      </w:r>
      <w:r w:rsidR="007D5CD9" w:rsidRPr="00342F03">
        <w:rPr>
          <w:rFonts w:ascii="Arial" w:hAnsi="Arial" w:cs="Arial"/>
          <w:sz w:val="20"/>
          <w:szCs w:val="20"/>
        </w:rPr>
        <w:t>customer</w:t>
      </w:r>
      <w:r w:rsidRPr="00342F03">
        <w:rPr>
          <w:rFonts w:ascii="Arial" w:hAnsi="Arial" w:cs="Arial"/>
          <w:sz w:val="20"/>
          <w:szCs w:val="20"/>
        </w:rPr>
        <w:t xml:space="preserve"> PO that PCB cross-section coupons</w:t>
      </w:r>
      <w:r w:rsidR="000B44E7" w:rsidRPr="00342F03">
        <w:rPr>
          <w:rFonts w:ascii="Arial" w:hAnsi="Arial" w:cs="Arial"/>
          <w:sz w:val="20"/>
          <w:szCs w:val="20"/>
        </w:rPr>
        <w:t>/data</w:t>
      </w:r>
      <w:r w:rsidRPr="00342F03">
        <w:rPr>
          <w:rFonts w:ascii="Arial" w:hAnsi="Arial" w:cs="Arial"/>
          <w:sz w:val="20"/>
          <w:szCs w:val="20"/>
        </w:rPr>
        <w:t xml:space="preserve"> are to be provided </w:t>
      </w:r>
      <w:r w:rsidR="00024EB3" w:rsidRPr="00342F03">
        <w:rPr>
          <w:rFonts w:ascii="Arial" w:hAnsi="Arial" w:cs="Arial"/>
          <w:sz w:val="20"/>
          <w:szCs w:val="20"/>
        </w:rPr>
        <w:t>to</w:t>
      </w:r>
      <w:r w:rsidR="007D5CD9" w:rsidRPr="00342F03">
        <w:rPr>
          <w:rFonts w:ascii="Arial" w:hAnsi="Arial" w:cs="Arial"/>
          <w:sz w:val="20"/>
          <w:szCs w:val="20"/>
        </w:rPr>
        <w:t xml:space="preserve"> Atrenne-CS </w:t>
      </w:r>
      <w:r w:rsidRPr="00342F03">
        <w:rPr>
          <w:rFonts w:ascii="Arial" w:hAnsi="Arial" w:cs="Arial"/>
          <w:sz w:val="20"/>
          <w:szCs w:val="20"/>
        </w:rPr>
        <w:t>for pre-approval by</w:t>
      </w:r>
      <w:r w:rsidR="007D5CD9" w:rsidRPr="00342F03">
        <w:rPr>
          <w:rFonts w:ascii="Arial" w:hAnsi="Arial" w:cs="Arial"/>
          <w:sz w:val="20"/>
          <w:szCs w:val="20"/>
        </w:rPr>
        <w:t xml:space="preserve"> their customer</w:t>
      </w:r>
      <w:r w:rsidR="004F02FC" w:rsidRPr="00342F03">
        <w:rPr>
          <w:rFonts w:ascii="Arial" w:hAnsi="Arial" w:cs="Arial"/>
          <w:sz w:val="20"/>
          <w:szCs w:val="20"/>
        </w:rPr>
        <w:t>s</w:t>
      </w:r>
      <w:r w:rsidR="00467656" w:rsidRPr="00342F03">
        <w:rPr>
          <w:rFonts w:ascii="Arial" w:hAnsi="Arial" w:cs="Arial"/>
          <w:sz w:val="20"/>
          <w:szCs w:val="20"/>
        </w:rPr>
        <w:t xml:space="preserve">. Suppliers are required to review and comply with the stated customer </w:t>
      </w:r>
      <w:r w:rsidR="00EC0076" w:rsidRPr="00342F03">
        <w:rPr>
          <w:rFonts w:ascii="Arial" w:hAnsi="Arial" w:cs="Arial"/>
          <w:sz w:val="20"/>
          <w:szCs w:val="20"/>
        </w:rPr>
        <w:t>quality clause req</w:t>
      </w:r>
      <w:r w:rsidR="005068A1" w:rsidRPr="00342F03">
        <w:rPr>
          <w:rFonts w:ascii="Arial" w:hAnsi="Arial" w:cs="Arial"/>
          <w:sz w:val="20"/>
          <w:szCs w:val="20"/>
        </w:rPr>
        <w:t xml:space="preserve">uirement </w:t>
      </w:r>
      <w:r w:rsidR="00306D32" w:rsidRPr="00342F03">
        <w:rPr>
          <w:rFonts w:ascii="Arial" w:hAnsi="Arial" w:cs="Arial"/>
          <w:sz w:val="20"/>
          <w:szCs w:val="20"/>
        </w:rPr>
        <w:t>flow down on the Atrenne PO.</w:t>
      </w:r>
      <w:r w:rsidR="009765E6" w:rsidRPr="00024EB3">
        <w:rPr>
          <w:rFonts w:ascii="Arial" w:hAnsi="Arial" w:cs="Arial"/>
          <w:sz w:val="20"/>
          <w:szCs w:val="20"/>
        </w:rPr>
        <w:t xml:space="preserve">  </w:t>
      </w:r>
    </w:p>
    <w:p w14:paraId="6DECA835" w14:textId="77777777" w:rsidR="009765E6" w:rsidRPr="00024EB3" w:rsidRDefault="008E52B6" w:rsidP="00B26D30">
      <w:pPr>
        <w:autoSpaceDE w:val="0"/>
        <w:autoSpaceDN w:val="0"/>
        <w:adjustRightInd w:val="0"/>
        <w:rPr>
          <w:rFonts w:ascii="Arial" w:hAnsi="Arial" w:cs="Arial"/>
          <w:sz w:val="20"/>
          <w:szCs w:val="20"/>
        </w:rPr>
      </w:pPr>
      <w:r w:rsidRPr="008E52B6">
        <w:rPr>
          <w:rFonts w:ascii="Arial" w:hAnsi="Arial" w:cs="Arial"/>
          <w:b/>
          <w:sz w:val="20"/>
          <w:szCs w:val="20"/>
          <w:u w:val="single"/>
        </w:rPr>
        <w:t>G4. Paint Chip/C</w:t>
      </w:r>
      <w:r w:rsidR="00615A44" w:rsidRPr="008E52B6">
        <w:rPr>
          <w:rFonts w:ascii="Arial" w:hAnsi="Arial" w:cs="Arial"/>
          <w:b/>
          <w:sz w:val="20"/>
          <w:szCs w:val="20"/>
          <w:u w:val="single"/>
        </w:rPr>
        <w:t>oupon</w:t>
      </w:r>
      <w:r w:rsidR="00615A44" w:rsidRPr="008E52B6">
        <w:rPr>
          <w:rFonts w:ascii="Arial" w:hAnsi="Arial" w:cs="Arial"/>
          <w:sz w:val="20"/>
          <w:szCs w:val="20"/>
        </w:rPr>
        <w:t xml:space="preserve"> - Paint suppliers are required to supply a representative paint chip/coupon for each paint shipment. The PO number, manufacturer, batch number, formula number and date shall be affixed to the chip/coupon.</w:t>
      </w:r>
      <w:r w:rsidR="009765E6" w:rsidRPr="00024EB3">
        <w:rPr>
          <w:rFonts w:ascii="Arial" w:hAnsi="Arial" w:cs="Arial"/>
          <w:sz w:val="20"/>
          <w:szCs w:val="20"/>
        </w:rPr>
        <w:t xml:space="preserve">      </w:t>
      </w:r>
    </w:p>
    <w:p w14:paraId="2AFDD86A" w14:textId="77777777" w:rsidR="00D3197A" w:rsidRPr="00D3197A" w:rsidRDefault="00D3197A" w:rsidP="00D3197A">
      <w:pPr>
        <w:autoSpaceDE w:val="0"/>
        <w:autoSpaceDN w:val="0"/>
        <w:adjustRightInd w:val="0"/>
        <w:rPr>
          <w:rFonts w:ascii="Arial" w:hAnsi="Arial" w:cs="Arial"/>
          <w:b/>
          <w:bCs/>
          <w:i/>
          <w:iCs/>
          <w:sz w:val="20"/>
          <w:szCs w:val="20"/>
        </w:rPr>
      </w:pPr>
      <w:r w:rsidRPr="00D3197A">
        <w:rPr>
          <w:rFonts w:ascii="Arial" w:hAnsi="Arial" w:cs="Arial"/>
          <w:sz w:val="20"/>
          <w:szCs w:val="20"/>
        </w:rPr>
        <w:t xml:space="preserve">Element H: </w:t>
      </w:r>
      <w:r w:rsidRPr="00D3197A">
        <w:rPr>
          <w:rFonts w:ascii="Arial" w:hAnsi="Arial" w:cs="Arial"/>
          <w:b/>
          <w:bCs/>
          <w:i/>
          <w:iCs/>
          <w:sz w:val="20"/>
          <w:szCs w:val="20"/>
        </w:rPr>
        <w:t>Special Handling and Packaging</w:t>
      </w:r>
    </w:p>
    <w:p w14:paraId="6764285B"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b/>
          <w:sz w:val="20"/>
          <w:szCs w:val="20"/>
          <w:u w:val="single"/>
        </w:rPr>
        <w:t>H1. ESD</w:t>
      </w:r>
      <w:r w:rsidRPr="00D3197A">
        <w:rPr>
          <w:rFonts w:ascii="Arial" w:hAnsi="Arial" w:cs="Arial"/>
          <w:sz w:val="20"/>
          <w:szCs w:val="20"/>
        </w:rPr>
        <w:t xml:space="preserve"> – Electrostatic Discharge (ESD) handling and package control is required by the specification or drawing on this Purchase Order. The supplier shall have procedures for protection of ESD sensitive devices during all phases of handling, packaging, storage and testing. The supplier’s ESD program shall be in accordance with MIL-STD-1686, MIL-HDBK-263, ANSI/ESD-20-20, or Atrenne’s Customer approved equivalent. ESD label shall be affixed to each ESD sensitive package or container.</w:t>
      </w:r>
    </w:p>
    <w:p w14:paraId="086D20B3"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b/>
          <w:sz w:val="20"/>
          <w:szCs w:val="20"/>
          <w:u w:val="single"/>
        </w:rPr>
        <w:t>H2. Electrical &amp; Electronic Components</w:t>
      </w:r>
      <w:r w:rsidRPr="00D3197A">
        <w:rPr>
          <w:rFonts w:ascii="Arial" w:hAnsi="Arial" w:cs="Arial"/>
          <w:sz w:val="20"/>
          <w:szCs w:val="20"/>
        </w:rPr>
        <w:t xml:space="preserve"> – Lot Date Code – Electrical and electronic components that have manufacturer lot date code identification shall be packaged to provide segregation of manufacturers and lot date code by quantity to assure traceability can be maintained.</w:t>
      </w:r>
    </w:p>
    <w:p w14:paraId="5D8C2D3F" w14:textId="77777777" w:rsidR="00D3197A" w:rsidRDefault="00D3197A" w:rsidP="00D3197A">
      <w:pPr>
        <w:autoSpaceDE w:val="0"/>
        <w:autoSpaceDN w:val="0"/>
        <w:adjustRightInd w:val="0"/>
        <w:rPr>
          <w:rFonts w:ascii="Arial" w:hAnsi="Arial" w:cs="Arial"/>
          <w:sz w:val="20"/>
          <w:szCs w:val="20"/>
        </w:rPr>
      </w:pPr>
      <w:r w:rsidRPr="00D3197A">
        <w:rPr>
          <w:rFonts w:ascii="Arial" w:hAnsi="Arial" w:cs="Arial"/>
          <w:b/>
          <w:sz w:val="20"/>
          <w:szCs w:val="20"/>
          <w:u w:val="single"/>
        </w:rPr>
        <w:t>H3. Hazardous Material</w:t>
      </w:r>
      <w:r w:rsidR="00F77E3F">
        <w:rPr>
          <w:rFonts w:ascii="Arial" w:hAnsi="Arial" w:cs="Arial"/>
          <w:sz w:val="20"/>
          <w:szCs w:val="20"/>
        </w:rPr>
        <w:t xml:space="preserve"> </w:t>
      </w:r>
      <w:r w:rsidR="00F77E3F" w:rsidRPr="001F793F">
        <w:rPr>
          <w:rFonts w:ascii="Arial" w:hAnsi="Arial" w:cs="Arial"/>
          <w:sz w:val="20"/>
          <w:szCs w:val="20"/>
        </w:rPr>
        <w:t>–  A</w:t>
      </w:r>
      <w:r w:rsidR="007853B1" w:rsidRPr="001F793F">
        <w:rPr>
          <w:rFonts w:ascii="Arial" w:hAnsi="Arial" w:cs="Arial"/>
          <w:sz w:val="20"/>
          <w:szCs w:val="20"/>
        </w:rPr>
        <w:t xml:space="preserve"> safety date sheet (</w:t>
      </w:r>
      <w:r w:rsidRPr="001F793F">
        <w:rPr>
          <w:rFonts w:ascii="Arial" w:hAnsi="Arial" w:cs="Arial"/>
          <w:sz w:val="20"/>
          <w:szCs w:val="20"/>
        </w:rPr>
        <w:t xml:space="preserve">SDS) </w:t>
      </w:r>
      <w:r w:rsidR="00F77E3F">
        <w:rPr>
          <w:rFonts w:ascii="Arial" w:hAnsi="Arial" w:cs="Arial"/>
          <w:sz w:val="20"/>
          <w:szCs w:val="20"/>
        </w:rPr>
        <w:t>shall be included with any hazardous material supplied to Atrenne.</w:t>
      </w:r>
    </w:p>
    <w:p w14:paraId="65B0A8E5" w14:textId="77777777" w:rsidR="00843F3D" w:rsidRDefault="00843F3D" w:rsidP="00B97BC4">
      <w:pPr>
        <w:spacing w:line="259" w:lineRule="auto"/>
        <w:rPr>
          <w:rFonts w:ascii="Arial" w:hAnsi="Arial" w:cs="Arial"/>
        </w:rPr>
      </w:pPr>
      <w:r w:rsidRPr="00575F6C">
        <w:rPr>
          <w:rFonts w:ascii="Arial" w:hAnsi="Arial" w:cs="Arial"/>
          <w:b/>
          <w:sz w:val="20"/>
          <w:szCs w:val="20"/>
          <w:u w:val="single"/>
        </w:rPr>
        <w:t xml:space="preserve">H4. </w:t>
      </w:r>
      <w:r w:rsidR="00BC58E5" w:rsidRPr="00575F6C">
        <w:rPr>
          <w:rFonts w:ascii="Arial" w:hAnsi="Arial" w:cs="Arial"/>
          <w:b/>
          <w:sz w:val="20"/>
          <w:szCs w:val="20"/>
          <w:u w:val="single"/>
        </w:rPr>
        <w:t>Packaging</w:t>
      </w:r>
      <w:r w:rsidR="00BC58E5" w:rsidRPr="00575F6C">
        <w:rPr>
          <w:rFonts w:ascii="Arial" w:hAnsi="Arial" w:cs="Arial"/>
          <w:bCs/>
        </w:rPr>
        <w:t xml:space="preserve"> - </w:t>
      </w:r>
      <w:r w:rsidRPr="001E306F">
        <w:rPr>
          <w:rFonts w:ascii="Arial" w:hAnsi="Arial" w:cs="Arial"/>
        </w:rPr>
        <w:t>Suppliers will package all items to prevent damage during shipment and storage.</w:t>
      </w:r>
    </w:p>
    <w:p w14:paraId="454C3F52" w14:textId="77777777" w:rsidR="00843F3D" w:rsidRPr="00D3197A" w:rsidRDefault="00843F3D" w:rsidP="00D3197A">
      <w:pPr>
        <w:autoSpaceDE w:val="0"/>
        <w:autoSpaceDN w:val="0"/>
        <w:adjustRightInd w:val="0"/>
        <w:rPr>
          <w:rFonts w:ascii="Arial" w:hAnsi="Arial" w:cs="Arial"/>
          <w:sz w:val="20"/>
          <w:szCs w:val="20"/>
        </w:rPr>
      </w:pPr>
    </w:p>
    <w:p w14:paraId="1925F65F" w14:textId="77777777" w:rsidR="00D3197A" w:rsidRPr="00D3197A" w:rsidRDefault="00D3197A" w:rsidP="00D3197A">
      <w:pPr>
        <w:autoSpaceDE w:val="0"/>
        <w:autoSpaceDN w:val="0"/>
        <w:adjustRightInd w:val="0"/>
        <w:rPr>
          <w:rFonts w:ascii="Arial" w:hAnsi="Arial" w:cs="Arial"/>
          <w:b/>
          <w:bCs/>
          <w:i/>
          <w:iCs/>
          <w:sz w:val="20"/>
          <w:szCs w:val="20"/>
        </w:rPr>
      </w:pPr>
      <w:r w:rsidRPr="00D3197A">
        <w:rPr>
          <w:rFonts w:ascii="Arial" w:hAnsi="Arial" w:cs="Arial"/>
          <w:sz w:val="20"/>
          <w:szCs w:val="20"/>
        </w:rPr>
        <w:t xml:space="preserve">Element J: </w:t>
      </w:r>
      <w:r w:rsidRPr="00D3197A">
        <w:rPr>
          <w:rFonts w:ascii="Arial" w:hAnsi="Arial" w:cs="Arial"/>
          <w:b/>
          <w:bCs/>
          <w:i/>
          <w:iCs/>
          <w:sz w:val="20"/>
          <w:szCs w:val="20"/>
        </w:rPr>
        <w:t>Inspection and Test</w:t>
      </w:r>
    </w:p>
    <w:p w14:paraId="60695C39" w14:textId="77777777" w:rsidR="00D3197A" w:rsidRPr="00D3197A" w:rsidRDefault="00D3197A" w:rsidP="00D3197A">
      <w:pPr>
        <w:autoSpaceDE w:val="0"/>
        <w:autoSpaceDN w:val="0"/>
        <w:adjustRightInd w:val="0"/>
        <w:rPr>
          <w:rFonts w:ascii="Arial" w:hAnsi="Arial" w:cs="Arial"/>
          <w:sz w:val="20"/>
          <w:szCs w:val="20"/>
        </w:rPr>
      </w:pPr>
      <w:r w:rsidRPr="00CF1A0B">
        <w:rPr>
          <w:rFonts w:ascii="Arial" w:hAnsi="Arial" w:cs="Arial"/>
          <w:b/>
          <w:sz w:val="20"/>
          <w:szCs w:val="20"/>
          <w:u w:val="single"/>
        </w:rPr>
        <w:t xml:space="preserve">J1. </w:t>
      </w:r>
      <w:r w:rsidR="0066693E" w:rsidRPr="00CF1A0B">
        <w:rPr>
          <w:rFonts w:ascii="Arial" w:hAnsi="Arial" w:cs="Arial"/>
          <w:b/>
          <w:sz w:val="20"/>
          <w:szCs w:val="20"/>
          <w:u w:val="single"/>
        </w:rPr>
        <w:t xml:space="preserve">AS9102 </w:t>
      </w:r>
      <w:r w:rsidRPr="00CF1A0B">
        <w:rPr>
          <w:rFonts w:ascii="Arial" w:hAnsi="Arial" w:cs="Arial"/>
          <w:b/>
          <w:sz w:val="20"/>
          <w:szCs w:val="20"/>
          <w:u w:val="single"/>
        </w:rPr>
        <w:t>First Article Inspection</w:t>
      </w:r>
      <w:r w:rsidRPr="00D3197A">
        <w:rPr>
          <w:rFonts w:ascii="Arial" w:hAnsi="Arial" w:cs="Arial"/>
          <w:sz w:val="20"/>
          <w:szCs w:val="20"/>
        </w:rPr>
        <w:t xml:space="preserve"> – When this clause is cited on the purchase order the supplier is required to complete a first article inspection and provide all results to Atrenne at the time of shipment, for all AS9100</w:t>
      </w:r>
      <w:r w:rsidR="00313C8E">
        <w:rPr>
          <w:rFonts w:ascii="Arial" w:hAnsi="Arial" w:cs="Arial"/>
          <w:sz w:val="20"/>
          <w:szCs w:val="20"/>
        </w:rPr>
        <w:t xml:space="preserve"> Purchase Orders the </w:t>
      </w:r>
      <w:r w:rsidR="00313C8E" w:rsidRPr="00CB4FAC">
        <w:rPr>
          <w:rFonts w:ascii="Arial" w:hAnsi="Arial" w:cs="Arial"/>
          <w:sz w:val="20"/>
          <w:szCs w:val="20"/>
        </w:rPr>
        <w:t>FAI Documentation shall be in compliance with current revision of AS9102</w:t>
      </w:r>
      <w:r w:rsidRPr="00CB4FAC">
        <w:rPr>
          <w:rFonts w:ascii="Arial" w:hAnsi="Arial" w:cs="Arial"/>
          <w:sz w:val="20"/>
          <w:szCs w:val="20"/>
        </w:rPr>
        <w:t>:</w:t>
      </w:r>
    </w:p>
    <w:p w14:paraId="4503DC03"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sz w:val="20"/>
          <w:szCs w:val="20"/>
        </w:rPr>
        <w:t>a. The first article unit shall be from the initial lot, batch, run or the first 10 units produced from production tooling for this purchase order.</w:t>
      </w:r>
    </w:p>
    <w:p w14:paraId="401C28BF"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sz w:val="20"/>
          <w:szCs w:val="20"/>
        </w:rPr>
        <w:t>b. Atrenne reserves the right to witness the first article inspection at the supplier’s facility.</w:t>
      </w:r>
    </w:p>
    <w:p w14:paraId="1353F012"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sz w:val="20"/>
          <w:szCs w:val="20"/>
        </w:rPr>
        <w:t>c. The first article inspection shall consist of all records and inspection/test data related to build history, failures, repairs, acceptance test results, and other pertinent configuration documentation.</w:t>
      </w:r>
    </w:p>
    <w:p w14:paraId="162D9D5C"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sz w:val="20"/>
          <w:szCs w:val="20"/>
        </w:rPr>
        <w:t>d. A 100% dimensional, electrical and visual criteria layout (as applicable) on a single first piece shall also be completed.</w:t>
      </w:r>
    </w:p>
    <w:p w14:paraId="6EFA9C73"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sz w:val="20"/>
          <w:szCs w:val="20"/>
        </w:rPr>
        <w:t>e. This Qnote does not apply to commercial off the shelf (COTS) items.</w:t>
      </w:r>
    </w:p>
    <w:p w14:paraId="21818DB8" w14:textId="77777777" w:rsidR="0084408B" w:rsidRDefault="0084408B" w:rsidP="00D3197A">
      <w:pPr>
        <w:autoSpaceDE w:val="0"/>
        <w:autoSpaceDN w:val="0"/>
        <w:adjustRightInd w:val="0"/>
        <w:rPr>
          <w:rFonts w:ascii="Arial" w:hAnsi="Arial" w:cs="Arial"/>
          <w:b/>
          <w:sz w:val="20"/>
          <w:szCs w:val="20"/>
          <w:u w:val="single"/>
        </w:rPr>
      </w:pPr>
    </w:p>
    <w:p w14:paraId="02269581" w14:textId="77777777" w:rsidR="00D3197A" w:rsidRPr="00D3197A" w:rsidRDefault="0066693E" w:rsidP="00D3197A">
      <w:pPr>
        <w:autoSpaceDE w:val="0"/>
        <w:autoSpaceDN w:val="0"/>
        <w:adjustRightInd w:val="0"/>
        <w:rPr>
          <w:rFonts w:ascii="Arial" w:hAnsi="Arial" w:cs="Arial"/>
          <w:color w:val="FF0000"/>
          <w:sz w:val="20"/>
          <w:szCs w:val="20"/>
        </w:rPr>
      </w:pPr>
      <w:r w:rsidRPr="00CF1A0B">
        <w:rPr>
          <w:rFonts w:ascii="Arial" w:hAnsi="Arial" w:cs="Arial"/>
          <w:b/>
          <w:sz w:val="20"/>
          <w:szCs w:val="20"/>
          <w:u w:val="single"/>
        </w:rPr>
        <w:t>J2. First Article</w:t>
      </w:r>
      <w:r w:rsidR="00D3197A" w:rsidRPr="00CF1A0B">
        <w:rPr>
          <w:rFonts w:ascii="Arial" w:hAnsi="Arial" w:cs="Arial"/>
          <w:b/>
          <w:sz w:val="20"/>
          <w:szCs w:val="20"/>
          <w:u w:val="single"/>
        </w:rPr>
        <w:t xml:space="preserve"> Inspection</w:t>
      </w:r>
      <w:r w:rsidR="00D3197A" w:rsidRPr="00D3197A">
        <w:rPr>
          <w:rFonts w:ascii="Arial" w:hAnsi="Arial" w:cs="Arial"/>
          <w:sz w:val="20"/>
          <w:szCs w:val="20"/>
        </w:rPr>
        <w:t xml:space="preserve"> – When this clause is cited on a Purchase Order, the supplier shall provide first piece dimensional inspection data. The first piece shall be from the initial lot, batch, or run. 100% of the dimensions shall be measured as part of the first piece inspection. Data sheet shall depict dimension, tolerance, and actual measurement, and be traceable to Atrenne’s Customer Drawing Part number and revision. First piece inspection data shall be sent to Atrenne with initial purchase order unless otherwise stipulated on said purchase order. Any revision changes to a drawing that affect any dimensions shall necessitate additional first piece inspection data for an open purchase order.</w:t>
      </w:r>
      <w:r w:rsidR="00D3197A" w:rsidRPr="00D3197A">
        <w:rPr>
          <w:rFonts w:ascii="Arial" w:hAnsi="Arial" w:cs="Arial"/>
          <w:color w:val="FF0000"/>
          <w:sz w:val="20"/>
          <w:szCs w:val="20"/>
        </w:rPr>
        <w:t xml:space="preserve"> </w:t>
      </w:r>
      <w:r w:rsidR="00D3197A" w:rsidRPr="00D3197A">
        <w:rPr>
          <w:rFonts w:ascii="Arial" w:hAnsi="Arial" w:cs="Arial"/>
          <w:sz w:val="20"/>
          <w:szCs w:val="20"/>
        </w:rPr>
        <w:t>This Qnote does not apply to Commercial Off  the Shelf (COTS) items.</w:t>
      </w:r>
    </w:p>
    <w:p w14:paraId="1D42182F"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b/>
          <w:sz w:val="20"/>
          <w:szCs w:val="20"/>
          <w:u w:val="single"/>
        </w:rPr>
        <w:t>J3. Critical/Key Dimensional Inspection</w:t>
      </w:r>
      <w:r w:rsidRPr="00D3197A">
        <w:rPr>
          <w:rFonts w:ascii="Arial" w:hAnsi="Arial" w:cs="Arial"/>
          <w:sz w:val="20"/>
          <w:szCs w:val="20"/>
        </w:rPr>
        <w:t xml:space="preserve"> – When this clause is cited on a Purchase Order, or manufacturing documentation the supplier shall provide critical/key dimension inspection results with each shipment. Critical/Key dimensions shall either be identified on the drawing, or as part of the purchase order notes. Data shall be supplied on 100% of the identified dimensions, to a 1% AQL of the production lot.</w:t>
      </w:r>
    </w:p>
    <w:p w14:paraId="0BA67DE6"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b/>
          <w:sz w:val="20"/>
          <w:szCs w:val="20"/>
          <w:u w:val="single"/>
        </w:rPr>
        <w:t>J4. Inspection and Test Plan</w:t>
      </w:r>
      <w:r w:rsidRPr="00D3197A">
        <w:rPr>
          <w:rFonts w:ascii="Arial" w:hAnsi="Arial" w:cs="Arial"/>
          <w:sz w:val="20"/>
          <w:szCs w:val="20"/>
        </w:rPr>
        <w:t xml:space="preserve"> – When this clause is cited on the purchase order, the supplier shall submit an inspection and test plan to Atrenne. </w:t>
      </w:r>
      <w:r w:rsidRPr="00D3197A">
        <w:rPr>
          <w:rFonts w:ascii="Arial" w:hAnsi="Arial" w:cs="Arial"/>
          <w:b/>
          <w:bCs/>
          <w:sz w:val="20"/>
          <w:szCs w:val="20"/>
        </w:rPr>
        <w:t>Changes are not allowed to the inspection and test plan without written</w:t>
      </w:r>
      <w:r w:rsidRPr="00D3197A">
        <w:rPr>
          <w:rFonts w:ascii="Arial" w:hAnsi="Arial" w:cs="Arial"/>
          <w:sz w:val="20"/>
          <w:szCs w:val="20"/>
        </w:rPr>
        <w:t xml:space="preserve"> </w:t>
      </w:r>
      <w:r w:rsidRPr="00D3197A">
        <w:rPr>
          <w:rFonts w:ascii="Arial" w:hAnsi="Arial" w:cs="Arial"/>
          <w:b/>
          <w:bCs/>
          <w:sz w:val="20"/>
          <w:szCs w:val="20"/>
        </w:rPr>
        <w:t xml:space="preserve">approval from Atrenne. </w:t>
      </w:r>
      <w:r w:rsidRPr="00D3197A">
        <w:rPr>
          <w:rFonts w:ascii="Arial" w:hAnsi="Arial" w:cs="Arial"/>
          <w:sz w:val="20"/>
          <w:szCs w:val="20"/>
        </w:rPr>
        <w:t>The inspection and test plan should include the following:</w:t>
      </w:r>
    </w:p>
    <w:p w14:paraId="0D389B3A"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sz w:val="20"/>
          <w:szCs w:val="20"/>
        </w:rPr>
        <w:t>a. A flow chart or procedure shall include a brief word description of the type of operation, inspection or test performed at the steps provided in the chart.</w:t>
      </w:r>
    </w:p>
    <w:p w14:paraId="4FA7BC2A"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sz w:val="20"/>
          <w:szCs w:val="20"/>
        </w:rPr>
        <w:t>b. An identification of the applicable test procedure numbers, process specifications, or other documents utilized in the performance of operations listed.</w:t>
      </w:r>
    </w:p>
    <w:p w14:paraId="70EA64A8" w14:textId="77777777" w:rsidR="00515A75" w:rsidRDefault="000F6782" w:rsidP="00515A75">
      <w:pPr>
        <w:autoSpaceDE w:val="0"/>
        <w:autoSpaceDN w:val="0"/>
        <w:rPr>
          <w:rFonts w:ascii="Arial" w:hAnsi="Arial" w:cs="Arial"/>
          <w:sz w:val="20"/>
          <w:szCs w:val="20"/>
        </w:rPr>
      </w:pPr>
      <w:r w:rsidRPr="001F793F">
        <w:rPr>
          <w:rFonts w:ascii="Arial" w:hAnsi="Arial" w:cs="Arial"/>
          <w:b/>
          <w:sz w:val="20"/>
          <w:szCs w:val="20"/>
          <w:u w:val="single"/>
        </w:rPr>
        <w:t>J5</w:t>
      </w:r>
      <w:r w:rsidR="001B4497" w:rsidRPr="001F793F">
        <w:rPr>
          <w:rFonts w:ascii="Arial" w:hAnsi="Arial" w:cs="Arial"/>
          <w:b/>
          <w:sz w:val="20"/>
          <w:szCs w:val="20"/>
          <w:u w:val="single"/>
        </w:rPr>
        <w:t>.</w:t>
      </w:r>
      <w:r w:rsidRPr="001F793F">
        <w:rPr>
          <w:rFonts w:ascii="Arial" w:hAnsi="Arial" w:cs="Arial"/>
          <w:b/>
          <w:sz w:val="20"/>
          <w:szCs w:val="20"/>
          <w:u w:val="single"/>
        </w:rPr>
        <w:t xml:space="preserve"> Cable Supplier Test Marking</w:t>
      </w:r>
      <w:r w:rsidRPr="001F793F">
        <w:rPr>
          <w:rFonts w:ascii="Arial" w:hAnsi="Arial" w:cs="Arial"/>
          <w:sz w:val="20"/>
          <w:szCs w:val="20"/>
        </w:rPr>
        <w:t xml:space="preserve"> </w:t>
      </w:r>
      <w:r w:rsidR="00630E43" w:rsidRPr="001F793F">
        <w:rPr>
          <w:rFonts w:ascii="Arial" w:hAnsi="Arial" w:cs="Arial"/>
          <w:sz w:val="20"/>
          <w:szCs w:val="20"/>
        </w:rPr>
        <w:t>–</w:t>
      </w:r>
      <w:r w:rsidRPr="001F793F">
        <w:rPr>
          <w:rFonts w:ascii="Arial" w:hAnsi="Arial" w:cs="Arial"/>
          <w:sz w:val="20"/>
          <w:szCs w:val="20"/>
        </w:rPr>
        <w:t xml:space="preserve"> </w:t>
      </w:r>
      <w:r w:rsidR="00630E43" w:rsidRPr="001F793F">
        <w:rPr>
          <w:rFonts w:ascii="Arial" w:hAnsi="Arial" w:cs="Arial"/>
          <w:sz w:val="20"/>
          <w:szCs w:val="20"/>
        </w:rPr>
        <w:t>Cables must be labeled “ET PASS”</w:t>
      </w:r>
      <w:r w:rsidR="00F77E3F" w:rsidRPr="001F793F">
        <w:rPr>
          <w:rFonts w:ascii="Arial" w:hAnsi="Arial" w:cs="Arial"/>
          <w:sz w:val="20"/>
          <w:szCs w:val="20"/>
        </w:rPr>
        <w:t xml:space="preserve"> for automated</w:t>
      </w:r>
      <w:r w:rsidR="00630E43" w:rsidRPr="001F793F">
        <w:rPr>
          <w:rFonts w:ascii="Arial" w:hAnsi="Arial" w:cs="Arial"/>
          <w:sz w:val="20"/>
          <w:szCs w:val="20"/>
        </w:rPr>
        <w:t xml:space="preserve"> test and/or “CT PASS” for </w:t>
      </w:r>
      <w:r w:rsidR="003F0BBC" w:rsidRPr="001F793F">
        <w:rPr>
          <w:rFonts w:ascii="Arial" w:hAnsi="Arial" w:cs="Arial"/>
          <w:sz w:val="20"/>
          <w:szCs w:val="20"/>
        </w:rPr>
        <w:t xml:space="preserve">manual </w:t>
      </w:r>
      <w:r w:rsidR="00630E43" w:rsidRPr="001F793F">
        <w:rPr>
          <w:rFonts w:ascii="Arial" w:hAnsi="Arial" w:cs="Arial"/>
          <w:sz w:val="20"/>
          <w:szCs w:val="20"/>
        </w:rPr>
        <w:t>continuity test.</w:t>
      </w:r>
    </w:p>
    <w:p w14:paraId="4D83CBF2" w14:textId="1F9CFD3F" w:rsidR="007E3B6F" w:rsidRPr="00575F6C" w:rsidRDefault="007734FF" w:rsidP="00575F6C">
      <w:pPr>
        <w:autoSpaceDE w:val="0"/>
        <w:autoSpaceDN w:val="0"/>
        <w:rPr>
          <w:rFonts w:ascii="Arial" w:hAnsi="Arial" w:cs="Arial"/>
          <w:sz w:val="20"/>
          <w:szCs w:val="20"/>
        </w:rPr>
      </w:pPr>
      <w:r w:rsidRPr="00515A75">
        <w:rPr>
          <w:rFonts w:ascii="Arial" w:hAnsi="Arial" w:cs="Arial"/>
          <w:b/>
          <w:bCs/>
          <w:sz w:val="20"/>
          <w:szCs w:val="20"/>
          <w:u w:val="single"/>
        </w:rPr>
        <w:t>J6. Preproduction Requirements Review</w:t>
      </w:r>
      <w:r w:rsidRPr="00515A75">
        <w:rPr>
          <w:rFonts w:ascii="Arial" w:hAnsi="Arial" w:cs="Arial"/>
          <w:sz w:val="20"/>
          <w:szCs w:val="20"/>
        </w:rPr>
        <w:t xml:space="preserve"> </w:t>
      </w:r>
      <w:r w:rsidR="00515A75" w:rsidRPr="007734FF">
        <w:rPr>
          <w:rFonts w:ascii="Arial" w:hAnsi="Arial" w:cs="Arial"/>
          <w:sz w:val="20"/>
          <w:szCs w:val="20"/>
        </w:rPr>
        <w:t xml:space="preserve">Prior to proceeding with any procurement or manufacturing activities for this order, the supplier shall participate in a requirements review meeting with Atrenne procurement, QA and </w:t>
      </w:r>
      <w:r>
        <w:rPr>
          <w:rFonts w:ascii="Arial" w:hAnsi="Arial" w:cs="Arial"/>
          <w:sz w:val="20"/>
          <w:szCs w:val="20"/>
        </w:rPr>
        <w:t xml:space="preserve">other designees as appropriate. </w:t>
      </w:r>
      <w:r w:rsidR="00515A75" w:rsidRPr="007734FF">
        <w:rPr>
          <w:rFonts w:ascii="Arial" w:hAnsi="Arial" w:cs="Arial"/>
          <w:sz w:val="20"/>
          <w:szCs w:val="20"/>
        </w:rPr>
        <w:t xml:space="preserve">The supplier is to contact the Atrenne buyer to initiate the meeting.  </w:t>
      </w:r>
      <w:r w:rsidR="00515A75" w:rsidRPr="00515A75">
        <w:rPr>
          <w:rFonts w:ascii="Arial" w:hAnsi="Arial" w:cs="Arial"/>
          <w:sz w:val="20"/>
          <w:szCs w:val="20"/>
        </w:rPr>
        <w:t>This is to ensure that all Atrenne and customer specifications/flow downs are clearly documented and understood. The supplier shall also provide evidence of a documented means of requirements flow down to their subtier suppliers.  The meeting minutes and Atrenne authorization are required to be documented for the supplier to proceed.</w:t>
      </w:r>
      <w:r w:rsidR="00515A75">
        <w:rPr>
          <w:rFonts w:ascii="Arial" w:hAnsi="Arial" w:cs="Arial"/>
          <w:sz w:val="20"/>
          <w:szCs w:val="20"/>
        </w:rPr>
        <w:t xml:space="preserve">   </w:t>
      </w:r>
    </w:p>
    <w:p w14:paraId="4926D795" w14:textId="77777777" w:rsidR="00342F03" w:rsidRPr="00D3197A" w:rsidRDefault="00342F03" w:rsidP="00342F03">
      <w:pPr>
        <w:autoSpaceDE w:val="0"/>
        <w:autoSpaceDN w:val="0"/>
        <w:adjustRightInd w:val="0"/>
        <w:rPr>
          <w:rFonts w:ascii="Arial" w:hAnsi="Arial" w:cs="Arial"/>
          <w:sz w:val="20"/>
          <w:szCs w:val="20"/>
        </w:rPr>
      </w:pPr>
      <w:r w:rsidRPr="00CF1A0B">
        <w:rPr>
          <w:rFonts w:ascii="Arial" w:hAnsi="Arial" w:cs="Arial"/>
          <w:b/>
          <w:sz w:val="20"/>
          <w:szCs w:val="20"/>
          <w:u w:val="single"/>
        </w:rPr>
        <w:t>J</w:t>
      </w:r>
      <w:r>
        <w:rPr>
          <w:rFonts w:ascii="Arial" w:hAnsi="Arial" w:cs="Arial"/>
          <w:b/>
          <w:sz w:val="20"/>
          <w:szCs w:val="20"/>
          <w:u w:val="single"/>
        </w:rPr>
        <w:t>7</w:t>
      </w:r>
      <w:r w:rsidRPr="00CF1A0B">
        <w:rPr>
          <w:rFonts w:ascii="Arial" w:hAnsi="Arial" w:cs="Arial"/>
          <w:b/>
          <w:sz w:val="20"/>
          <w:szCs w:val="20"/>
          <w:u w:val="single"/>
        </w:rPr>
        <w:t>. AS9102 First Article Inspection</w:t>
      </w:r>
      <w:r w:rsidRPr="00D3197A">
        <w:rPr>
          <w:rFonts w:ascii="Arial" w:hAnsi="Arial" w:cs="Arial"/>
          <w:sz w:val="20"/>
          <w:szCs w:val="20"/>
        </w:rPr>
        <w:t xml:space="preserve"> – When this clause is cited on the purchase order the supplier is required to complete a first article inspection and provide all results to Atrenne at the time of shipment, for all AS9100</w:t>
      </w:r>
      <w:r>
        <w:rPr>
          <w:rFonts w:ascii="Arial" w:hAnsi="Arial" w:cs="Arial"/>
          <w:sz w:val="20"/>
          <w:szCs w:val="20"/>
        </w:rPr>
        <w:t xml:space="preserve"> Purchase Orders the </w:t>
      </w:r>
      <w:r w:rsidRPr="00CB4FAC">
        <w:rPr>
          <w:rFonts w:ascii="Arial" w:hAnsi="Arial" w:cs="Arial"/>
          <w:sz w:val="20"/>
          <w:szCs w:val="20"/>
        </w:rPr>
        <w:t>FAI Documentation shall be in compliance with current revision of AS9102</w:t>
      </w:r>
      <w:r>
        <w:rPr>
          <w:rFonts w:ascii="Arial" w:hAnsi="Arial" w:cs="Arial"/>
          <w:sz w:val="20"/>
          <w:szCs w:val="20"/>
        </w:rPr>
        <w:t>. The First Article shall</w:t>
      </w:r>
      <w:r w:rsidR="00C32839">
        <w:rPr>
          <w:rFonts w:ascii="Arial" w:hAnsi="Arial" w:cs="Arial"/>
          <w:sz w:val="20"/>
          <w:szCs w:val="20"/>
        </w:rPr>
        <w:t xml:space="preserve"> be</w:t>
      </w:r>
      <w:r>
        <w:rPr>
          <w:rFonts w:ascii="Arial" w:hAnsi="Arial" w:cs="Arial"/>
          <w:sz w:val="20"/>
          <w:szCs w:val="20"/>
        </w:rPr>
        <w:t xml:space="preserve"> done at the online NetInspect website. If your company has not previously used  NetInspect then please contact Atrenne for further information. Do not perform or submit the FAI offline.</w:t>
      </w:r>
    </w:p>
    <w:p w14:paraId="72294A77" w14:textId="77777777" w:rsidR="00342F03" w:rsidRPr="00D3197A" w:rsidRDefault="00342F03" w:rsidP="00342F03">
      <w:pPr>
        <w:autoSpaceDE w:val="0"/>
        <w:autoSpaceDN w:val="0"/>
        <w:adjustRightInd w:val="0"/>
        <w:rPr>
          <w:rFonts w:ascii="Arial" w:hAnsi="Arial" w:cs="Arial"/>
          <w:sz w:val="20"/>
          <w:szCs w:val="20"/>
        </w:rPr>
      </w:pPr>
      <w:r w:rsidRPr="00D3197A">
        <w:rPr>
          <w:rFonts w:ascii="Arial" w:hAnsi="Arial" w:cs="Arial"/>
          <w:sz w:val="20"/>
          <w:szCs w:val="20"/>
        </w:rPr>
        <w:t>a. The first article unit shall be from the initial lot, batch, run or the first 10 units produced from production tooling for this purchase order.</w:t>
      </w:r>
    </w:p>
    <w:p w14:paraId="351AA12E" w14:textId="77777777" w:rsidR="00342F03" w:rsidRPr="00D3197A" w:rsidRDefault="00342F03" w:rsidP="00342F03">
      <w:pPr>
        <w:autoSpaceDE w:val="0"/>
        <w:autoSpaceDN w:val="0"/>
        <w:adjustRightInd w:val="0"/>
        <w:rPr>
          <w:rFonts w:ascii="Arial" w:hAnsi="Arial" w:cs="Arial"/>
          <w:sz w:val="20"/>
          <w:szCs w:val="20"/>
        </w:rPr>
      </w:pPr>
      <w:r w:rsidRPr="00D3197A">
        <w:rPr>
          <w:rFonts w:ascii="Arial" w:hAnsi="Arial" w:cs="Arial"/>
          <w:sz w:val="20"/>
          <w:szCs w:val="20"/>
        </w:rPr>
        <w:t>b. Atrenne reserves the right to witness the first article inspection at the supplier’s facility.</w:t>
      </w:r>
    </w:p>
    <w:p w14:paraId="59A6358E" w14:textId="77777777" w:rsidR="00342F03" w:rsidRPr="00D3197A" w:rsidRDefault="00342F03" w:rsidP="00342F03">
      <w:pPr>
        <w:autoSpaceDE w:val="0"/>
        <w:autoSpaceDN w:val="0"/>
        <w:adjustRightInd w:val="0"/>
        <w:rPr>
          <w:rFonts w:ascii="Arial" w:hAnsi="Arial" w:cs="Arial"/>
          <w:sz w:val="20"/>
          <w:szCs w:val="20"/>
        </w:rPr>
      </w:pPr>
      <w:r w:rsidRPr="00D3197A">
        <w:rPr>
          <w:rFonts w:ascii="Arial" w:hAnsi="Arial" w:cs="Arial"/>
          <w:sz w:val="20"/>
          <w:szCs w:val="20"/>
        </w:rPr>
        <w:t>c. The first article inspection shall consist of all records and inspection/test data related to build history, failures, repairs, acceptance test results, and other pertinent configuration documentation.</w:t>
      </w:r>
    </w:p>
    <w:p w14:paraId="58616C3D" w14:textId="77777777" w:rsidR="00342F03" w:rsidRPr="00D3197A" w:rsidRDefault="00342F03" w:rsidP="00342F03">
      <w:pPr>
        <w:autoSpaceDE w:val="0"/>
        <w:autoSpaceDN w:val="0"/>
        <w:adjustRightInd w:val="0"/>
        <w:rPr>
          <w:rFonts w:ascii="Arial" w:hAnsi="Arial" w:cs="Arial"/>
          <w:sz w:val="20"/>
          <w:szCs w:val="20"/>
        </w:rPr>
      </w:pPr>
      <w:r w:rsidRPr="00D3197A">
        <w:rPr>
          <w:rFonts w:ascii="Arial" w:hAnsi="Arial" w:cs="Arial"/>
          <w:sz w:val="20"/>
          <w:szCs w:val="20"/>
        </w:rPr>
        <w:t>d. A 100% dimensional, electrical and visual criteria layout (as applicable) on a single first piece shall also be completed.</w:t>
      </w:r>
    </w:p>
    <w:p w14:paraId="2C825054" w14:textId="77777777" w:rsidR="00D3197A" w:rsidRDefault="00342F03" w:rsidP="00D3197A">
      <w:pPr>
        <w:autoSpaceDE w:val="0"/>
        <w:autoSpaceDN w:val="0"/>
        <w:adjustRightInd w:val="0"/>
        <w:rPr>
          <w:rFonts w:ascii="Arial" w:hAnsi="Arial" w:cs="Arial"/>
          <w:sz w:val="20"/>
          <w:szCs w:val="20"/>
        </w:rPr>
      </w:pPr>
      <w:r w:rsidRPr="00D3197A">
        <w:rPr>
          <w:rFonts w:ascii="Arial" w:hAnsi="Arial" w:cs="Arial"/>
          <w:sz w:val="20"/>
          <w:szCs w:val="20"/>
        </w:rPr>
        <w:t>e. This Qnote does not apply to commercial off the shelf (COTS) items.</w:t>
      </w:r>
    </w:p>
    <w:p w14:paraId="1E507D23" w14:textId="77777777" w:rsidR="00B215FB" w:rsidRDefault="00B215FB" w:rsidP="00D3197A">
      <w:pPr>
        <w:autoSpaceDE w:val="0"/>
        <w:autoSpaceDN w:val="0"/>
        <w:adjustRightInd w:val="0"/>
        <w:rPr>
          <w:rFonts w:ascii="Arial" w:hAnsi="Arial" w:cs="Arial"/>
          <w:b/>
          <w:sz w:val="20"/>
          <w:szCs w:val="20"/>
          <w:u w:val="single"/>
        </w:rPr>
      </w:pPr>
      <w:r w:rsidRPr="00CF1A0B">
        <w:rPr>
          <w:rFonts w:ascii="Arial" w:hAnsi="Arial" w:cs="Arial"/>
          <w:b/>
          <w:sz w:val="20"/>
          <w:szCs w:val="20"/>
          <w:u w:val="single"/>
        </w:rPr>
        <w:t>J</w:t>
      </w:r>
      <w:r>
        <w:rPr>
          <w:rFonts w:ascii="Arial" w:hAnsi="Arial" w:cs="Arial"/>
          <w:b/>
          <w:sz w:val="20"/>
          <w:szCs w:val="20"/>
          <w:u w:val="single"/>
        </w:rPr>
        <w:t>8</w:t>
      </w:r>
      <w:r w:rsidRPr="00CF1A0B">
        <w:rPr>
          <w:rFonts w:ascii="Arial" w:hAnsi="Arial" w:cs="Arial"/>
          <w:b/>
          <w:sz w:val="20"/>
          <w:szCs w:val="20"/>
          <w:u w:val="single"/>
        </w:rPr>
        <w:t>.</w:t>
      </w:r>
      <w:r>
        <w:rPr>
          <w:rFonts w:ascii="Arial" w:hAnsi="Arial" w:cs="Arial"/>
          <w:b/>
          <w:sz w:val="20"/>
          <w:szCs w:val="20"/>
          <w:u w:val="single"/>
        </w:rPr>
        <w:t xml:space="preserve"> IPC-A-610 Class 3 Conformance</w:t>
      </w:r>
      <w:r w:rsidRPr="00B215FB">
        <w:rPr>
          <w:rFonts w:ascii="Arial" w:hAnsi="Arial" w:cs="Arial"/>
          <w:sz w:val="20"/>
          <w:szCs w:val="20"/>
        </w:rPr>
        <w:t xml:space="preserve"> </w:t>
      </w:r>
      <w:r>
        <w:rPr>
          <w:rFonts w:ascii="Arial" w:hAnsi="Arial" w:cs="Arial"/>
          <w:sz w:val="20"/>
          <w:szCs w:val="20"/>
        </w:rPr>
        <w:t>– PWA delivered per this purchase order shall conform to latest released revision of IPC-A</w:t>
      </w:r>
      <w:r w:rsidR="004A7554">
        <w:rPr>
          <w:rFonts w:ascii="Arial" w:hAnsi="Arial" w:cs="Arial"/>
          <w:sz w:val="20"/>
          <w:szCs w:val="20"/>
        </w:rPr>
        <w:t>-</w:t>
      </w:r>
      <w:r>
        <w:rPr>
          <w:rFonts w:ascii="Arial" w:hAnsi="Arial" w:cs="Arial"/>
          <w:sz w:val="20"/>
          <w:szCs w:val="20"/>
        </w:rPr>
        <w:t>610 Class 3 requirements (Latest revision concurrent with PO acceptance date)</w:t>
      </w:r>
    </w:p>
    <w:p w14:paraId="10DD5A4B" w14:textId="77777777" w:rsidR="004A7554" w:rsidRDefault="004A7554" w:rsidP="004A7554">
      <w:pPr>
        <w:autoSpaceDE w:val="0"/>
        <w:autoSpaceDN w:val="0"/>
        <w:adjustRightInd w:val="0"/>
        <w:rPr>
          <w:rFonts w:ascii="Arial" w:hAnsi="Arial" w:cs="Arial"/>
          <w:b/>
          <w:sz w:val="20"/>
          <w:szCs w:val="20"/>
          <w:u w:val="single"/>
        </w:rPr>
      </w:pPr>
      <w:r w:rsidRPr="00CF1A0B">
        <w:rPr>
          <w:rFonts w:ascii="Arial" w:hAnsi="Arial" w:cs="Arial"/>
          <w:b/>
          <w:sz w:val="20"/>
          <w:szCs w:val="20"/>
          <w:u w:val="single"/>
        </w:rPr>
        <w:t>J</w:t>
      </w:r>
      <w:r>
        <w:rPr>
          <w:rFonts w:ascii="Arial" w:hAnsi="Arial" w:cs="Arial"/>
          <w:b/>
          <w:sz w:val="20"/>
          <w:szCs w:val="20"/>
          <w:u w:val="single"/>
        </w:rPr>
        <w:t>9</w:t>
      </w:r>
      <w:r w:rsidRPr="00CF1A0B">
        <w:rPr>
          <w:rFonts w:ascii="Arial" w:hAnsi="Arial" w:cs="Arial"/>
          <w:b/>
          <w:sz w:val="20"/>
          <w:szCs w:val="20"/>
          <w:u w:val="single"/>
        </w:rPr>
        <w:t>.</w:t>
      </w:r>
      <w:r>
        <w:rPr>
          <w:rFonts w:ascii="Arial" w:hAnsi="Arial" w:cs="Arial"/>
          <w:b/>
          <w:sz w:val="20"/>
          <w:szCs w:val="20"/>
          <w:u w:val="single"/>
        </w:rPr>
        <w:t xml:space="preserve"> J-STD-001 Class 3 Conformance</w:t>
      </w:r>
      <w:r w:rsidRPr="00B215FB">
        <w:rPr>
          <w:rFonts w:ascii="Arial" w:hAnsi="Arial" w:cs="Arial"/>
          <w:sz w:val="20"/>
          <w:szCs w:val="20"/>
        </w:rPr>
        <w:t xml:space="preserve"> </w:t>
      </w:r>
      <w:r>
        <w:rPr>
          <w:rFonts w:ascii="Arial" w:hAnsi="Arial" w:cs="Arial"/>
          <w:sz w:val="20"/>
          <w:szCs w:val="20"/>
        </w:rPr>
        <w:t>– PWA delivered per this purchase order shall conform to latest released revision of J-STD-001Class 3 requirements (Latest revision concurrent with PO acceptance date)</w:t>
      </w:r>
    </w:p>
    <w:p w14:paraId="5911EC24" w14:textId="77777777" w:rsidR="00575F6C" w:rsidRDefault="00575F6C" w:rsidP="00D3197A">
      <w:pPr>
        <w:autoSpaceDE w:val="0"/>
        <w:autoSpaceDN w:val="0"/>
        <w:adjustRightInd w:val="0"/>
        <w:rPr>
          <w:rFonts w:ascii="Arial" w:hAnsi="Arial" w:cs="Arial"/>
          <w:sz w:val="20"/>
          <w:szCs w:val="20"/>
        </w:rPr>
      </w:pPr>
    </w:p>
    <w:p w14:paraId="678D891F" w14:textId="0343BF63" w:rsidR="00D3197A" w:rsidRPr="00D3197A" w:rsidRDefault="00D3197A" w:rsidP="00D3197A">
      <w:pPr>
        <w:autoSpaceDE w:val="0"/>
        <w:autoSpaceDN w:val="0"/>
        <w:adjustRightInd w:val="0"/>
        <w:rPr>
          <w:rFonts w:ascii="Arial" w:hAnsi="Arial" w:cs="Arial"/>
          <w:b/>
          <w:bCs/>
          <w:i/>
          <w:iCs/>
          <w:sz w:val="20"/>
          <w:szCs w:val="20"/>
        </w:rPr>
      </w:pPr>
      <w:r w:rsidRPr="00D3197A">
        <w:rPr>
          <w:rFonts w:ascii="Arial" w:hAnsi="Arial" w:cs="Arial"/>
          <w:sz w:val="20"/>
          <w:szCs w:val="20"/>
        </w:rPr>
        <w:t xml:space="preserve">Element K: </w:t>
      </w:r>
      <w:r w:rsidRPr="00D3197A">
        <w:rPr>
          <w:rFonts w:ascii="Arial" w:hAnsi="Arial" w:cs="Arial"/>
          <w:b/>
          <w:bCs/>
          <w:i/>
          <w:iCs/>
          <w:sz w:val="20"/>
          <w:szCs w:val="20"/>
        </w:rPr>
        <w:t>Material Lot Control/Traceability</w:t>
      </w:r>
    </w:p>
    <w:p w14:paraId="3BD26046" w14:textId="77777777" w:rsidR="00A00F60" w:rsidRDefault="00D3197A" w:rsidP="00D3197A">
      <w:pPr>
        <w:autoSpaceDE w:val="0"/>
        <w:autoSpaceDN w:val="0"/>
        <w:adjustRightInd w:val="0"/>
        <w:rPr>
          <w:rFonts w:ascii="Arial" w:hAnsi="Arial" w:cs="Arial"/>
          <w:sz w:val="20"/>
          <w:szCs w:val="20"/>
        </w:rPr>
      </w:pPr>
      <w:r w:rsidRPr="00D3197A">
        <w:rPr>
          <w:rFonts w:ascii="Arial" w:hAnsi="Arial" w:cs="Arial"/>
          <w:b/>
          <w:sz w:val="20"/>
          <w:szCs w:val="20"/>
          <w:u w:val="single"/>
        </w:rPr>
        <w:t>K1. Material Lot Control</w:t>
      </w:r>
      <w:r w:rsidRPr="00D3197A">
        <w:rPr>
          <w:rFonts w:ascii="Arial" w:hAnsi="Arial" w:cs="Arial"/>
          <w:sz w:val="20"/>
          <w:szCs w:val="20"/>
        </w:rPr>
        <w:t xml:space="preserve"> - Material on this Purchase Order requires material lot control and traceability. Manufacturing lots shall be traceable and identified to manufacturing documents. Lot date codes, manufacturing lot numbers, or unique job numbers are acceptable means of identification and must be referenced on certification of compliance and traceable to the supplier’s manufacturing documents. Lot date codes shall not exceed three years from date of manufacture. As applicable, for assemblies and subassemblies,</w:t>
      </w:r>
      <w:r w:rsidR="00A00F60">
        <w:rPr>
          <w:rFonts w:ascii="Arial" w:hAnsi="Arial" w:cs="Arial"/>
          <w:sz w:val="20"/>
          <w:szCs w:val="20"/>
        </w:rPr>
        <w:t xml:space="preserve"> </w:t>
      </w:r>
      <w:r w:rsidRPr="00D3197A">
        <w:rPr>
          <w:rFonts w:ascii="Arial" w:hAnsi="Arial" w:cs="Arial"/>
          <w:sz w:val="20"/>
          <w:szCs w:val="20"/>
        </w:rPr>
        <w:t>lot date codes shall not exceed three years from date of assembly.</w:t>
      </w:r>
    </w:p>
    <w:p w14:paraId="10C43A7E" w14:textId="77777777" w:rsidR="004873FE" w:rsidRDefault="00A00F60" w:rsidP="00A00F60">
      <w:pPr>
        <w:autoSpaceDE w:val="0"/>
        <w:autoSpaceDN w:val="0"/>
        <w:adjustRightInd w:val="0"/>
        <w:rPr>
          <w:rFonts w:ascii="Arial" w:hAnsi="Arial" w:cs="Arial"/>
          <w:sz w:val="20"/>
          <w:szCs w:val="20"/>
        </w:rPr>
      </w:pPr>
      <w:r w:rsidRPr="00D3197A">
        <w:rPr>
          <w:rFonts w:ascii="Arial" w:hAnsi="Arial" w:cs="Arial"/>
          <w:b/>
          <w:sz w:val="20"/>
          <w:szCs w:val="20"/>
          <w:u w:val="single"/>
        </w:rPr>
        <w:t>K</w:t>
      </w:r>
      <w:r>
        <w:rPr>
          <w:rFonts w:ascii="Arial" w:hAnsi="Arial" w:cs="Arial"/>
          <w:b/>
          <w:sz w:val="20"/>
          <w:szCs w:val="20"/>
          <w:u w:val="single"/>
        </w:rPr>
        <w:t>2. Approved Source</w:t>
      </w:r>
      <w:r w:rsidRPr="00D3197A">
        <w:rPr>
          <w:rFonts w:ascii="Arial" w:hAnsi="Arial" w:cs="Arial"/>
          <w:sz w:val="20"/>
          <w:szCs w:val="20"/>
        </w:rPr>
        <w:t xml:space="preserve"> </w:t>
      </w:r>
      <w:r>
        <w:rPr>
          <w:rFonts w:ascii="Arial" w:hAnsi="Arial" w:cs="Arial"/>
          <w:sz w:val="20"/>
          <w:szCs w:val="20"/>
        </w:rPr>
        <w:t>–</w:t>
      </w:r>
      <w:r w:rsidRPr="00D3197A">
        <w:rPr>
          <w:rFonts w:ascii="Arial" w:hAnsi="Arial" w:cs="Arial"/>
          <w:sz w:val="20"/>
          <w:szCs w:val="20"/>
        </w:rPr>
        <w:t xml:space="preserve"> </w:t>
      </w:r>
      <w:r>
        <w:rPr>
          <w:rFonts w:ascii="Arial" w:hAnsi="Arial" w:cs="Arial"/>
          <w:sz w:val="20"/>
          <w:szCs w:val="20"/>
        </w:rPr>
        <w:t>Supplier shall only procure materials from an OEM or franchised distributor</w:t>
      </w:r>
      <w:r w:rsidR="00077E1B">
        <w:rPr>
          <w:rFonts w:ascii="Arial" w:hAnsi="Arial" w:cs="Arial"/>
          <w:sz w:val="20"/>
          <w:szCs w:val="20"/>
        </w:rPr>
        <w:t>. Materials shall not be procured from brokers.</w:t>
      </w:r>
      <w:r>
        <w:rPr>
          <w:rFonts w:ascii="Arial" w:hAnsi="Arial" w:cs="Arial"/>
          <w:sz w:val="20"/>
          <w:szCs w:val="20"/>
        </w:rPr>
        <w:t xml:space="preserve">  </w:t>
      </w:r>
    </w:p>
    <w:p w14:paraId="5304BE2D" w14:textId="77777777" w:rsidR="004873FE" w:rsidRPr="00D3197A" w:rsidRDefault="004873FE" w:rsidP="00A00F60">
      <w:pPr>
        <w:autoSpaceDE w:val="0"/>
        <w:autoSpaceDN w:val="0"/>
        <w:adjustRightInd w:val="0"/>
        <w:rPr>
          <w:rFonts w:ascii="Arial" w:hAnsi="Arial" w:cs="Arial"/>
          <w:sz w:val="20"/>
          <w:szCs w:val="20"/>
        </w:rPr>
      </w:pPr>
      <w:r w:rsidRPr="004873FE">
        <w:rPr>
          <w:rFonts w:ascii="Arial" w:hAnsi="Arial" w:cs="Arial"/>
          <w:b/>
          <w:sz w:val="20"/>
          <w:szCs w:val="20"/>
          <w:u w:val="single"/>
        </w:rPr>
        <w:t xml:space="preserve">K3. Serialization </w:t>
      </w:r>
      <w:r w:rsidRPr="004873FE">
        <w:rPr>
          <w:rFonts w:ascii="Arial" w:hAnsi="Arial" w:cs="Arial"/>
          <w:b/>
          <w:sz w:val="20"/>
          <w:szCs w:val="20"/>
        </w:rPr>
        <w:t>–</w:t>
      </w:r>
      <w:r>
        <w:rPr>
          <w:rFonts w:ascii="Arial" w:hAnsi="Arial" w:cs="Arial"/>
          <w:sz w:val="20"/>
          <w:szCs w:val="20"/>
        </w:rPr>
        <w:t xml:space="preserve"> Serial numbers are to be assigned by Atrenne Computing Solutions. Suppler shall contact Atrenne Purchasing Agent to request assigned serial numbers for this order. Supplier shall apply designated serial numbers per Atrenne documentation.</w:t>
      </w:r>
    </w:p>
    <w:p w14:paraId="7800AC58" w14:textId="77777777" w:rsidR="00E95960" w:rsidRDefault="00E95960" w:rsidP="00D3197A">
      <w:pPr>
        <w:autoSpaceDE w:val="0"/>
        <w:autoSpaceDN w:val="0"/>
        <w:adjustRightInd w:val="0"/>
        <w:rPr>
          <w:rFonts w:ascii="Arial" w:hAnsi="Arial" w:cs="Arial"/>
          <w:sz w:val="20"/>
          <w:szCs w:val="20"/>
        </w:rPr>
      </w:pPr>
    </w:p>
    <w:p w14:paraId="4CE0B0AB" w14:textId="77777777" w:rsidR="00D3197A" w:rsidRPr="00D3197A" w:rsidRDefault="00D3197A" w:rsidP="00D3197A">
      <w:pPr>
        <w:autoSpaceDE w:val="0"/>
        <w:autoSpaceDN w:val="0"/>
        <w:adjustRightInd w:val="0"/>
        <w:rPr>
          <w:rFonts w:ascii="Arial" w:hAnsi="Arial" w:cs="Arial"/>
          <w:b/>
          <w:bCs/>
          <w:i/>
          <w:iCs/>
          <w:sz w:val="20"/>
          <w:szCs w:val="20"/>
        </w:rPr>
      </w:pPr>
      <w:r w:rsidRPr="00D3197A">
        <w:rPr>
          <w:rFonts w:ascii="Arial" w:hAnsi="Arial" w:cs="Arial"/>
          <w:sz w:val="20"/>
          <w:szCs w:val="20"/>
        </w:rPr>
        <w:t xml:space="preserve">Element L: </w:t>
      </w:r>
      <w:r w:rsidRPr="00D3197A">
        <w:rPr>
          <w:rFonts w:ascii="Arial" w:hAnsi="Arial" w:cs="Arial"/>
          <w:b/>
          <w:bCs/>
          <w:i/>
          <w:iCs/>
          <w:sz w:val="20"/>
          <w:szCs w:val="20"/>
        </w:rPr>
        <w:t>Change Control</w:t>
      </w:r>
    </w:p>
    <w:p w14:paraId="62E65DF8" w14:textId="77777777" w:rsidR="00D3197A" w:rsidRPr="00D3197A" w:rsidRDefault="00D3197A" w:rsidP="00D3197A">
      <w:pPr>
        <w:autoSpaceDE w:val="0"/>
        <w:autoSpaceDN w:val="0"/>
        <w:adjustRightInd w:val="0"/>
        <w:rPr>
          <w:rFonts w:ascii="Arial" w:hAnsi="Arial" w:cs="Arial"/>
          <w:sz w:val="20"/>
          <w:szCs w:val="20"/>
        </w:rPr>
      </w:pPr>
      <w:r w:rsidRPr="00D3197A">
        <w:rPr>
          <w:rFonts w:ascii="Arial" w:hAnsi="Arial" w:cs="Arial"/>
          <w:b/>
          <w:sz w:val="20"/>
          <w:szCs w:val="20"/>
          <w:u w:val="single"/>
        </w:rPr>
        <w:t>L1. Change Control</w:t>
      </w:r>
      <w:r w:rsidRPr="00D3197A">
        <w:rPr>
          <w:rFonts w:ascii="Arial" w:hAnsi="Arial" w:cs="Arial"/>
          <w:sz w:val="20"/>
          <w:szCs w:val="20"/>
        </w:rPr>
        <w:t xml:space="preserve"> – No change in specification, materials or </w:t>
      </w:r>
      <w:r w:rsidR="00077E1B">
        <w:rPr>
          <w:rFonts w:ascii="Arial" w:hAnsi="Arial" w:cs="Arial"/>
          <w:sz w:val="20"/>
          <w:szCs w:val="20"/>
        </w:rPr>
        <w:t>manufacturing process that may a</w:t>
      </w:r>
      <w:r w:rsidRPr="00D3197A">
        <w:rPr>
          <w:rFonts w:ascii="Arial" w:hAnsi="Arial" w:cs="Arial"/>
          <w:sz w:val="20"/>
          <w:szCs w:val="20"/>
        </w:rPr>
        <w:t>ffect fit, form and function is allowed to items on this purchase order without written authorization from Atrenne Computing Solutions</w:t>
      </w:r>
    </w:p>
    <w:p w14:paraId="3AAFE8BB" w14:textId="77777777" w:rsidR="00642A07" w:rsidRDefault="00EC4377" w:rsidP="00D3197A">
      <w:pPr>
        <w:autoSpaceDE w:val="0"/>
        <w:autoSpaceDN w:val="0"/>
        <w:adjustRightInd w:val="0"/>
        <w:rPr>
          <w:rFonts w:ascii="Arial" w:hAnsi="Arial" w:cs="Arial"/>
          <w:sz w:val="20"/>
          <w:szCs w:val="20"/>
        </w:rPr>
      </w:pPr>
      <w:r w:rsidRPr="00D3197A">
        <w:rPr>
          <w:rFonts w:ascii="Arial" w:hAnsi="Arial" w:cs="Arial"/>
          <w:b/>
          <w:sz w:val="20"/>
          <w:szCs w:val="20"/>
          <w:u w:val="single"/>
        </w:rPr>
        <w:t>L</w:t>
      </w:r>
      <w:r w:rsidR="00642A07">
        <w:rPr>
          <w:rFonts w:ascii="Arial" w:hAnsi="Arial" w:cs="Arial"/>
          <w:b/>
          <w:sz w:val="20"/>
          <w:szCs w:val="20"/>
          <w:u w:val="single"/>
        </w:rPr>
        <w:t>2. Cert Dip Braze</w:t>
      </w:r>
      <w:r>
        <w:rPr>
          <w:rFonts w:ascii="Arial" w:hAnsi="Arial" w:cs="Arial"/>
          <w:b/>
          <w:sz w:val="20"/>
          <w:szCs w:val="20"/>
          <w:u w:val="single"/>
        </w:rPr>
        <w:t xml:space="preserve"> C</w:t>
      </w:r>
      <w:r w:rsidR="00642A07">
        <w:rPr>
          <w:rFonts w:ascii="Arial" w:hAnsi="Arial" w:cs="Arial"/>
          <w:b/>
          <w:sz w:val="20"/>
          <w:szCs w:val="20"/>
          <w:u w:val="single"/>
        </w:rPr>
        <w:t>leanliness</w:t>
      </w:r>
      <w:r w:rsidRPr="00D3197A">
        <w:rPr>
          <w:rFonts w:ascii="Arial" w:hAnsi="Arial" w:cs="Arial"/>
          <w:sz w:val="20"/>
          <w:szCs w:val="20"/>
        </w:rPr>
        <w:t xml:space="preserve"> – </w:t>
      </w:r>
      <w:r w:rsidR="00642A07">
        <w:rPr>
          <w:rFonts w:ascii="Arial" w:hAnsi="Arial" w:cs="Arial"/>
          <w:sz w:val="20"/>
          <w:szCs w:val="20"/>
        </w:rPr>
        <w:t>Aluminum dip brazed items</w:t>
      </w:r>
      <w:r>
        <w:rPr>
          <w:rFonts w:ascii="Arial" w:hAnsi="Arial" w:cs="Arial"/>
          <w:sz w:val="20"/>
          <w:szCs w:val="20"/>
        </w:rPr>
        <w:t xml:space="preserve"> shall be tested</w:t>
      </w:r>
      <w:r w:rsidR="00642A07">
        <w:rPr>
          <w:rFonts w:ascii="Arial" w:hAnsi="Arial" w:cs="Arial"/>
          <w:sz w:val="20"/>
          <w:szCs w:val="20"/>
        </w:rPr>
        <w:t xml:space="preserve"> by the supplier </w:t>
      </w:r>
      <w:r>
        <w:rPr>
          <w:rFonts w:ascii="Arial" w:hAnsi="Arial" w:cs="Arial"/>
          <w:sz w:val="20"/>
          <w:szCs w:val="20"/>
        </w:rPr>
        <w:t xml:space="preserve"> IAW AWS3.7</w:t>
      </w:r>
      <w:r w:rsidR="00642A07">
        <w:rPr>
          <w:rFonts w:ascii="Arial" w:hAnsi="Arial" w:cs="Arial"/>
          <w:sz w:val="20"/>
          <w:szCs w:val="20"/>
        </w:rPr>
        <w:t>/C3.7</w:t>
      </w:r>
      <w:r>
        <w:rPr>
          <w:rFonts w:ascii="Arial" w:hAnsi="Arial" w:cs="Arial"/>
          <w:sz w:val="20"/>
          <w:szCs w:val="20"/>
        </w:rPr>
        <w:t>M &lt;5ppm sodium</w:t>
      </w:r>
      <w:r w:rsidR="00642A07">
        <w:rPr>
          <w:rFonts w:ascii="Arial" w:hAnsi="Arial" w:cs="Arial"/>
          <w:sz w:val="20"/>
          <w:szCs w:val="20"/>
        </w:rPr>
        <w:t xml:space="preserve">. Supplier shall state compliance with this requirement on C of C document(s). Record of sodium test results shall be included with each shipment. </w:t>
      </w:r>
    </w:p>
    <w:p w14:paraId="09802E85" w14:textId="77777777" w:rsidR="00642A07" w:rsidRPr="00CB4FAC" w:rsidRDefault="00642A07" w:rsidP="00642A07">
      <w:pPr>
        <w:autoSpaceDE w:val="0"/>
        <w:autoSpaceDN w:val="0"/>
        <w:adjustRightInd w:val="0"/>
        <w:rPr>
          <w:rFonts w:ascii="Arial" w:hAnsi="Arial" w:cs="Arial"/>
          <w:sz w:val="20"/>
          <w:szCs w:val="20"/>
        </w:rPr>
      </w:pPr>
      <w:r w:rsidRPr="00CB4FAC">
        <w:rPr>
          <w:rFonts w:ascii="Arial" w:hAnsi="Arial" w:cs="Arial"/>
          <w:b/>
          <w:sz w:val="20"/>
          <w:szCs w:val="20"/>
          <w:u w:val="single"/>
        </w:rPr>
        <w:t>L3. Microsection Coupons</w:t>
      </w:r>
      <w:r w:rsidRPr="00CB4FAC">
        <w:rPr>
          <w:rFonts w:ascii="Arial" w:hAnsi="Arial" w:cs="Arial"/>
          <w:sz w:val="20"/>
          <w:szCs w:val="20"/>
        </w:rPr>
        <w:t xml:space="preserve"> – Supplier shall forward PCB c</w:t>
      </w:r>
      <w:r w:rsidR="00A00F60" w:rsidRPr="00CB4FAC">
        <w:rPr>
          <w:rFonts w:ascii="Arial" w:hAnsi="Arial" w:cs="Arial"/>
          <w:sz w:val="20"/>
          <w:szCs w:val="20"/>
        </w:rPr>
        <w:t>oupons IAW IPC6012 for analysis.</w:t>
      </w:r>
    </w:p>
    <w:p w14:paraId="5DC6E4B7" w14:textId="77777777" w:rsidR="0084408B" w:rsidRDefault="0084408B" w:rsidP="003A26B1">
      <w:pPr>
        <w:autoSpaceDE w:val="0"/>
        <w:autoSpaceDN w:val="0"/>
        <w:adjustRightInd w:val="0"/>
        <w:spacing w:after="0" w:line="240" w:lineRule="auto"/>
        <w:rPr>
          <w:rFonts w:ascii="Arial" w:hAnsi="Arial" w:cs="Arial"/>
          <w:b/>
          <w:sz w:val="20"/>
          <w:szCs w:val="20"/>
          <w:u w:val="single"/>
        </w:rPr>
      </w:pPr>
    </w:p>
    <w:p w14:paraId="3241288F" w14:textId="77777777" w:rsidR="00642A07" w:rsidRDefault="00C220DF" w:rsidP="003A26B1">
      <w:pPr>
        <w:autoSpaceDE w:val="0"/>
        <w:autoSpaceDN w:val="0"/>
        <w:adjustRightInd w:val="0"/>
        <w:spacing w:after="0" w:line="240" w:lineRule="auto"/>
        <w:rPr>
          <w:rFonts w:ascii="Arial" w:hAnsi="Arial" w:cs="Arial"/>
          <w:sz w:val="20"/>
          <w:szCs w:val="20"/>
        </w:rPr>
      </w:pPr>
      <w:r w:rsidRPr="00CB4FAC">
        <w:rPr>
          <w:rFonts w:ascii="Arial" w:hAnsi="Arial" w:cs="Arial"/>
          <w:b/>
          <w:sz w:val="20"/>
          <w:szCs w:val="20"/>
          <w:u w:val="single"/>
        </w:rPr>
        <w:t>L5</w:t>
      </w:r>
      <w:r w:rsidR="00077E1B" w:rsidRPr="00CB4FAC">
        <w:rPr>
          <w:rFonts w:ascii="Arial" w:hAnsi="Arial" w:cs="Arial"/>
          <w:b/>
          <w:sz w:val="20"/>
          <w:szCs w:val="20"/>
          <w:u w:val="single"/>
        </w:rPr>
        <w:t>. Prohibition of Pure Tin</w:t>
      </w:r>
      <w:r w:rsidR="00077E1B" w:rsidRPr="00CB4FAC">
        <w:rPr>
          <w:rFonts w:ascii="Arial" w:hAnsi="Arial" w:cs="Arial"/>
          <w:sz w:val="20"/>
          <w:szCs w:val="20"/>
        </w:rPr>
        <w:t xml:space="preserve"> – </w:t>
      </w:r>
      <w:r w:rsidR="003A26B1" w:rsidRPr="00CB4FAC">
        <w:rPr>
          <w:rFonts w:ascii="ArialMT" w:hAnsi="ArialMT" w:cs="ArialMT"/>
          <w:sz w:val="20"/>
          <w:szCs w:val="20"/>
        </w:rPr>
        <w:t>Pure Tin (Sn) alloy (greater than 97% Tin is prohibited). Tin alloy less than or equal to 97% and Lead (Pb)greater than or equal to 3% is acceptable.</w:t>
      </w:r>
      <w:r w:rsidR="0030794F" w:rsidRPr="00CB4FAC">
        <w:rPr>
          <w:rFonts w:ascii="ArialMT" w:hAnsi="ArialMT" w:cs="ArialMT"/>
          <w:sz w:val="20"/>
          <w:szCs w:val="20"/>
        </w:rPr>
        <w:t xml:space="preserve"> </w:t>
      </w:r>
      <w:r w:rsidR="003A26B1" w:rsidRPr="00CB4FAC">
        <w:rPr>
          <w:rFonts w:ascii="ArialMT" w:hAnsi="ArialMT" w:cs="ArialMT"/>
          <w:sz w:val="20"/>
          <w:szCs w:val="20"/>
        </w:rPr>
        <w:t>The use of pure unalloyed tin is prohibited as a surface finish for hardware, including the surface finish on</w:t>
      </w:r>
      <w:r w:rsidR="0030794F" w:rsidRPr="00CB4FAC">
        <w:rPr>
          <w:rFonts w:ascii="ArialMT" w:hAnsi="ArialMT" w:cs="ArialMT"/>
          <w:sz w:val="20"/>
          <w:szCs w:val="20"/>
        </w:rPr>
        <w:t xml:space="preserve"> </w:t>
      </w:r>
      <w:r w:rsidR="003A26B1" w:rsidRPr="00CB4FAC">
        <w:rPr>
          <w:rFonts w:ascii="ArialMT" w:hAnsi="ArialMT" w:cs="ArialMT"/>
          <w:sz w:val="20"/>
          <w:szCs w:val="20"/>
        </w:rPr>
        <w:t>components or parts used inside a hermetic cavity or encapsulated within an assembly. (For example,</w:t>
      </w:r>
      <w:r w:rsidR="0030794F" w:rsidRPr="00CB4FAC">
        <w:rPr>
          <w:rFonts w:ascii="ArialMT" w:hAnsi="ArialMT" w:cs="ArialMT"/>
          <w:sz w:val="20"/>
          <w:szCs w:val="20"/>
        </w:rPr>
        <w:t xml:space="preserve"> </w:t>
      </w:r>
      <w:r w:rsidR="003A26B1" w:rsidRPr="00CB4FAC">
        <w:rPr>
          <w:rFonts w:ascii="ArialMT" w:hAnsi="ArialMT" w:cs="ArialMT"/>
          <w:sz w:val="20"/>
          <w:szCs w:val="20"/>
        </w:rPr>
        <w:t>terminations on chip capacitors in hybrids shall not consist of pure tin; the potted portion of leads on devices that are encapsulated shall not be plated with pure tin).</w:t>
      </w:r>
      <w:r w:rsidR="00077E1B" w:rsidRPr="00CB4FAC">
        <w:rPr>
          <w:rFonts w:ascii="Arial" w:hAnsi="Arial" w:cs="Arial"/>
          <w:sz w:val="20"/>
          <w:szCs w:val="20"/>
        </w:rPr>
        <w:t>.</w:t>
      </w:r>
    </w:p>
    <w:p w14:paraId="08BDB4E5" w14:textId="77777777" w:rsidR="00E95960" w:rsidRPr="00CB4FAC" w:rsidRDefault="00E95960" w:rsidP="003A26B1">
      <w:pPr>
        <w:autoSpaceDE w:val="0"/>
        <w:autoSpaceDN w:val="0"/>
        <w:adjustRightInd w:val="0"/>
        <w:spacing w:after="0" w:line="240" w:lineRule="auto"/>
        <w:rPr>
          <w:rFonts w:ascii="ArialMT" w:hAnsi="ArialMT" w:cs="ArialMT"/>
          <w:sz w:val="20"/>
          <w:szCs w:val="20"/>
        </w:rPr>
      </w:pPr>
    </w:p>
    <w:p w14:paraId="70D1587B" w14:textId="77777777" w:rsidR="00EA35E6" w:rsidRPr="00CB4FAC" w:rsidRDefault="00EA35E6" w:rsidP="00D3197A">
      <w:pPr>
        <w:autoSpaceDE w:val="0"/>
        <w:autoSpaceDN w:val="0"/>
        <w:adjustRightInd w:val="0"/>
        <w:rPr>
          <w:rFonts w:ascii="Arial" w:hAnsi="Arial" w:cs="Arial"/>
          <w:sz w:val="20"/>
          <w:szCs w:val="20"/>
        </w:rPr>
      </w:pPr>
      <w:r w:rsidRPr="00CB4FAC">
        <w:rPr>
          <w:rFonts w:ascii="Arial" w:hAnsi="Arial" w:cs="Arial"/>
          <w:b/>
          <w:sz w:val="20"/>
          <w:szCs w:val="20"/>
          <w:u w:val="single"/>
        </w:rPr>
        <w:t xml:space="preserve">L6. Mercury Control </w:t>
      </w:r>
      <w:r w:rsidR="005A5978" w:rsidRPr="00CB4FAC">
        <w:rPr>
          <w:rFonts w:ascii="Arial" w:hAnsi="Arial" w:cs="Arial"/>
          <w:b/>
          <w:sz w:val="20"/>
          <w:szCs w:val="20"/>
          <w:u w:val="single"/>
        </w:rPr>
        <w:t>–</w:t>
      </w:r>
      <w:r w:rsidR="0088072F" w:rsidRPr="00CB4FAC">
        <w:rPr>
          <w:rFonts w:ascii="Arial" w:hAnsi="Arial" w:cs="Arial"/>
          <w:sz w:val="20"/>
          <w:szCs w:val="20"/>
        </w:rPr>
        <w:t xml:space="preserve"> </w:t>
      </w:r>
      <w:r w:rsidR="00161FBE" w:rsidRPr="00CB4FAC">
        <w:rPr>
          <w:rFonts w:ascii="Arial" w:hAnsi="Arial" w:cs="Arial"/>
          <w:sz w:val="20"/>
          <w:szCs w:val="20"/>
        </w:rPr>
        <w:t>All products and material are to be in compliance with all Federal, States, Local and international laws and requirements for the content of Mercury levels.</w:t>
      </w:r>
    </w:p>
    <w:p w14:paraId="2A3C55BB" w14:textId="77777777" w:rsidR="005A5978" w:rsidRPr="00CB4FAC" w:rsidRDefault="00CB4FAC" w:rsidP="00D3197A">
      <w:pPr>
        <w:autoSpaceDE w:val="0"/>
        <w:autoSpaceDN w:val="0"/>
        <w:adjustRightInd w:val="0"/>
        <w:rPr>
          <w:rFonts w:ascii="Arial" w:hAnsi="Arial" w:cs="Arial"/>
          <w:sz w:val="20"/>
          <w:szCs w:val="20"/>
        </w:rPr>
      </w:pPr>
      <w:r w:rsidRPr="00CB4FAC">
        <w:rPr>
          <w:rFonts w:ascii="Arial" w:hAnsi="Arial" w:cs="Arial"/>
          <w:b/>
          <w:sz w:val="20"/>
          <w:szCs w:val="20"/>
          <w:u w:val="single"/>
        </w:rPr>
        <w:t>L7. DF</w:t>
      </w:r>
      <w:r w:rsidR="005A5978" w:rsidRPr="00CB4FAC">
        <w:rPr>
          <w:rFonts w:ascii="Arial" w:hAnsi="Arial" w:cs="Arial"/>
          <w:b/>
          <w:sz w:val="20"/>
          <w:szCs w:val="20"/>
          <w:u w:val="single"/>
        </w:rPr>
        <w:t xml:space="preserve">ARS for Specialty Metals </w:t>
      </w:r>
      <w:r w:rsidR="00E74AAB" w:rsidRPr="00CB4FAC">
        <w:rPr>
          <w:rFonts w:ascii="Arial" w:hAnsi="Arial" w:cs="Arial"/>
          <w:b/>
          <w:sz w:val="20"/>
          <w:szCs w:val="20"/>
          <w:u w:val="single"/>
        </w:rPr>
        <w:t>–</w:t>
      </w:r>
      <w:r w:rsidR="00E74AAB" w:rsidRPr="00CB4FAC">
        <w:rPr>
          <w:rFonts w:ascii="Arial" w:hAnsi="Arial" w:cs="Arial"/>
          <w:sz w:val="20"/>
          <w:szCs w:val="20"/>
        </w:rPr>
        <w:t xml:space="preserve"> Domestic Specialty Metals, require that any specialty metals incorporated in articles delivered to the DOD be melted in the United States or its outlying areas. </w:t>
      </w:r>
      <w:r w:rsidR="00C450E3" w:rsidRPr="00CB4FAC">
        <w:rPr>
          <w:rFonts w:ascii="Arial" w:hAnsi="Arial" w:cs="Arial"/>
          <w:sz w:val="20"/>
          <w:szCs w:val="20"/>
        </w:rPr>
        <w:t xml:space="preserve"> </w:t>
      </w:r>
    </w:p>
    <w:p w14:paraId="67B1A1E6" w14:textId="77777777" w:rsidR="005A5978" w:rsidRDefault="005A5978" w:rsidP="00D3197A">
      <w:pPr>
        <w:autoSpaceDE w:val="0"/>
        <w:autoSpaceDN w:val="0"/>
        <w:adjustRightInd w:val="0"/>
        <w:rPr>
          <w:rFonts w:ascii="Arial" w:hAnsi="Arial" w:cs="Arial"/>
          <w:sz w:val="20"/>
          <w:szCs w:val="20"/>
        </w:rPr>
      </w:pPr>
      <w:r w:rsidRPr="00CB4FAC">
        <w:rPr>
          <w:rFonts w:ascii="Arial" w:hAnsi="Arial" w:cs="Arial"/>
          <w:b/>
          <w:sz w:val="20"/>
          <w:szCs w:val="20"/>
          <w:u w:val="single"/>
        </w:rPr>
        <w:t>L8. No Brokers</w:t>
      </w:r>
      <w:r w:rsidR="00ED4FF9" w:rsidRPr="00CB4FAC">
        <w:rPr>
          <w:rFonts w:ascii="Arial" w:hAnsi="Arial" w:cs="Arial"/>
          <w:b/>
          <w:sz w:val="20"/>
          <w:szCs w:val="20"/>
          <w:u w:val="single"/>
        </w:rPr>
        <w:t xml:space="preserve"> -</w:t>
      </w:r>
      <w:r w:rsidRPr="00CB4FAC">
        <w:rPr>
          <w:rFonts w:ascii="Arial" w:hAnsi="Arial" w:cs="Arial"/>
          <w:b/>
          <w:sz w:val="20"/>
          <w:szCs w:val="20"/>
          <w:u w:val="single"/>
        </w:rPr>
        <w:t xml:space="preserve"> ONLY Procure from OEM</w:t>
      </w:r>
      <w:r w:rsidR="007D52CD" w:rsidRPr="00CB4FAC">
        <w:rPr>
          <w:rFonts w:ascii="Arial" w:hAnsi="Arial" w:cs="Arial"/>
          <w:b/>
          <w:sz w:val="20"/>
          <w:szCs w:val="20"/>
          <w:u w:val="single"/>
        </w:rPr>
        <w:t xml:space="preserve"> </w:t>
      </w:r>
      <w:r w:rsidR="00ED4FF9" w:rsidRPr="001F793F">
        <w:rPr>
          <w:rFonts w:ascii="Arial" w:hAnsi="Arial" w:cs="Arial"/>
          <w:sz w:val="20"/>
          <w:szCs w:val="20"/>
        </w:rPr>
        <w:t>–</w:t>
      </w:r>
      <w:r w:rsidR="007D52CD" w:rsidRPr="001F793F">
        <w:rPr>
          <w:rFonts w:ascii="Arial" w:hAnsi="Arial" w:cs="Arial"/>
          <w:sz w:val="20"/>
          <w:szCs w:val="20"/>
        </w:rPr>
        <w:t xml:space="preserve"> </w:t>
      </w:r>
      <w:r w:rsidR="00733088" w:rsidRPr="001F793F">
        <w:rPr>
          <w:rFonts w:ascii="Arial" w:hAnsi="Arial" w:cs="Arial"/>
          <w:sz w:val="20"/>
          <w:szCs w:val="20"/>
        </w:rPr>
        <w:t xml:space="preserve">All </w:t>
      </w:r>
      <w:r w:rsidR="00F77E3F" w:rsidRPr="001F793F">
        <w:rPr>
          <w:rFonts w:ascii="Arial" w:hAnsi="Arial" w:cs="Arial"/>
          <w:sz w:val="20"/>
          <w:szCs w:val="20"/>
        </w:rPr>
        <w:t xml:space="preserve">supplied </w:t>
      </w:r>
      <w:r w:rsidR="00733088" w:rsidRPr="001F793F">
        <w:rPr>
          <w:rFonts w:ascii="Arial" w:hAnsi="Arial" w:cs="Arial"/>
          <w:sz w:val="20"/>
          <w:szCs w:val="20"/>
        </w:rPr>
        <w:t xml:space="preserve">material shall be procured from an OEM or franchised </w:t>
      </w:r>
      <w:r w:rsidR="0063578A" w:rsidRPr="001F793F">
        <w:rPr>
          <w:rFonts w:ascii="Arial" w:hAnsi="Arial" w:cs="Arial"/>
          <w:sz w:val="20"/>
          <w:szCs w:val="20"/>
        </w:rPr>
        <w:t>distributor</w:t>
      </w:r>
      <w:r w:rsidR="00ED4FF9" w:rsidRPr="001F793F">
        <w:rPr>
          <w:rFonts w:ascii="Arial" w:hAnsi="Arial" w:cs="Arial"/>
          <w:sz w:val="20"/>
          <w:szCs w:val="20"/>
        </w:rPr>
        <w:t>.</w:t>
      </w:r>
    </w:p>
    <w:p w14:paraId="5D117F0B" w14:textId="77777777" w:rsidR="00575F6C" w:rsidRPr="007D52CD" w:rsidRDefault="00575F6C" w:rsidP="00D3197A">
      <w:pPr>
        <w:autoSpaceDE w:val="0"/>
        <w:autoSpaceDN w:val="0"/>
        <w:adjustRightInd w:val="0"/>
        <w:rPr>
          <w:rFonts w:ascii="Arial" w:hAnsi="Arial" w:cs="Arial"/>
          <w:sz w:val="20"/>
          <w:szCs w:val="20"/>
        </w:rPr>
      </w:pPr>
    </w:p>
    <w:p w14:paraId="249CF2E3" w14:textId="77777777" w:rsidR="00D3197A" w:rsidRPr="00CF1A0B" w:rsidRDefault="00D3197A" w:rsidP="00D3197A">
      <w:pPr>
        <w:autoSpaceDE w:val="0"/>
        <w:autoSpaceDN w:val="0"/>
        <w:adjustRightInd w:val="0"/>
        <w:rPr>
          <w:rFonts w:ascii="Arial" w:hAnsi="Arial" w:cs="Arial"/>
          <w:b/>
          <w:bCs/>
          <w:i/>
          <w:iCs/>
          <w:sz w:val="20"/>
          <w:szCs w:val="20"/>
        </w:rPr>
      </w:pPr>
      <w:r w:rsidRPr="00CF1A0B">
        <w:rPr>
          <w:rFonts w:ascii="Arial" w:hAnsi="Arial" w:cs="Arial"/>
          <w:sz w:val="20"/>
          <w:szCs w:val="20"/>
        </w:rPr>
        <w:t>Element M</w:t>
      </w:r>
      <w:r w:rsidRPr="00CF1A0B">
        <w:rPr>
          <w:rFonts w:ascii="Arial" w:hAnsi="Arial" w:cs="Arial"/>
          <w:b/>
          <w:i/>
          <w:sz w:val="20"/>
          <w:szCs w:val="20"/>
        </w:rPr>
        <w:t xml:space="preserve">: </w:t>
      </w:r>
      <w:r w:rsidR="00B90BE4" w:rsidRPr="00CF1A0B">
        <w:rPr>
          <w:rFonts w:ascii="Arial" w:hAnsi="Arial" w:cs="Arial"/>
          <w:b/>
          <w:i/>
          <w:sz w:val="20"/>
          <w:szCs w:val="20"/>
        </w:rPr>
        <w:t>Special Processes</w:t>
      </w:r>
      <w:r w:rsidR="00B90BE4" w:rsidRPr="00CF1A0B">
        <w:rPr>
          <w:rFonts w:ascii="Arial" w:hAnsi="Arial" w:cs="Arial"/>
          <w:sz w:val="20"/>
          <w:szCs w:val="20"/>
        </w:rPr>
        <w:t xml:space="preserve"> </w:t>
      </w:r>
      <w:r w:rsidRPr="00CF1A0B">
        <w:rPr>
          <w:rFonts w:ascii="Arial" w:hAnsi="Arial" w:cs="Arial"/>
          <w:b/>
          <w:bCs/>
          <w:i/>
          <w:iCs/>
          <w:sz w:val="20"/>
          <w:szCs w:val="20"/>
        </w:rPr>
        <w:t>Approved Sources</w:t>
      </w:r>
    </w:p>
    <w:p w14:paraId="341EAB62" w14:textId="77777777" w:rsidR="001657EA" w:rsidRPr="00844900" w:rsidRDefault="001657EA" w:rsidP="001657EA">
      <w:pPr>
        <w:shd w:val="clear" w:color="auto" w:fill="FFFFFF"/>
        <w:rPr>
          <w:rFonts w:ascii="Arial" w:hAnsi="Arial" w:cs="Arial"/>
          <w:sz w:val="20"/>
          <w:szCs w:val="20"/>
        </w:rPr>
      </w:pPr>
      <w:r w:rsidRPr="001657EA">
        <w:rPr>
          <w:rFonts w:ascii="Arial" w:hAnsi="Arial" w:cs="Arial"/>
          <w:b/>
          <w:sz w:val="20"/>
          <w:szCs w:val="20"/>
          <w:u w:val="single"/>
        </w:rPr>
        <w:t>M1. –  NADCAP approved Welder</w:t>
      </w:r>
    </w:p>
    <w:p w14:paraId="17A19BEE" w14:textId="77777777" w:rsidR="001657EA" w:rsidRPr="00844900" w:rsidRDefault="001657EA" w:rsidP="001657EA">
      <w:pPr>
        <w:shd w:val="clear" w:color="auto" w:fill="FFFFFF"/>
        <w:rPr>
          <w:rFonts w:ascii="Arial" w:hAnsi="Arial" w:cs="Arial"/>
          <w:b/>
          <w:sz w:val="20"/>
          <w:szCs w:val="20"/>
          <w:u w:val="single"/>
        </w:rPr>
      </w:pPr>
      <w:r w:rsidRPr="00844900">
        <w:rPr>
          <w:rFonts w:ascii="Arial" w:hAnsi="Arial" w:cs="Arial"/>
          <w:b/>
          <w:sz w:val="20"/>
          <w:szCs w:val="20"/>
          <w:u w:val="single"/>
        </w:rPr>
        <w:t xml:space="preserve">M2. – </w:t>
      </w:r>
      <w:r>
        <w:rPr>
          <w:rFonts w:ascii="Arial" w:hAnsi="Arial" w:cs="Arial"/>
          <w:b/>
          <w:sz w:val="20"/>
          <w:szCs w:val="20"/>
          <w:u w:val="single"/>
        </w:rPr>
        <w:t>NADCAP approved Plater/Finisher</w:t>
      </w:r>
    </w:p>
    <w:p w14:paraId="2DE7BE52" w14:textId="77777777" w:rsidR="001657EA" w:rsidRPr="00844900" w:rsidRDefault="001657EA" w:rsidP="001657EA">
      <w:pPr>
        <w:shd w:val="clear" w:color="auto" w:fill="FFFFFF"/>
        <w:rPr>
          <w:rFonts w:ascii="Arial" w:hAnsi="Arial" w:cs="Arial"/>
          <w:b/>
          <w:sz w:val="20"/>
          <w:szCs w:val="20"/>
          <w:u w:val="single"/>
        </w:rPr>
      </w:pPr>
      <w:r w:rsidRPr="00844900">
        <w:rPr>
          <w:rFonts w:ascii="Arial" w:hAnsi="Arial" w:cs="Arial"/>
          <w:b/>
          <w:sz w:val="20"/>
          <w:szCs w:val="20"/>
          <w:u w:val="single"/>
        </w:rPr>
        <w:t>M3. – NADCAP approved Painter</w:t>
      </w:r>
    </w:p>
    <w:p w14:paraId="2E7D26DB" w14:textId="77777777" w:rsidR="001657EA" w:rsidRDefault="001657EA" w:rsidP="001657EA">
      <w:pPr>
        <w:shd w:val="clear" w:color="auto" w:fill="FFFFFF"/>
        <w:rPr>
          <w:rFonts w:ascii="Arial" w:hAnsi="Arial" w:cs="Arial"/>
          <w:b/>
          <w:sz w:val="20"/>
          <w:szCs w:val="20"/>
        </w:rPr>
      </w:pPr>
      <w:r w:rsidRPr="00844900">
        <w:rPr>
          <w:rFonts w:ascii="Arial" w:hAnsi="Arial" w:cs="Arial"/>
          <w:b/>
          <w:color w:val="000000"/>
          <w:sz w:val="20"/>
          <w:szCs w:val="20"/>
          <w:u w:val="single"/>
        </w:rPr>
        <w:t>M4</w:t>
      </w:r>
      <w:r>
        <w:rPr>
          <w:rFonts w:ascii="Arial" w:hAnsi="Arial" w:cs="Arial"/>
          <w:b/>
          <w:color w:val="000000"/>
          <w:sz w:val="20"/>
          <w:szCs w:val="20"/>
          <w:u w:val="single"/>
        </w:rPr>
        <w:t>. -</w:t>
      </w:r>
      <w:r w:rsidRPr="00844900">
        <w:rPr>
          <w:rFonts w:ascii="Arial" w:hAnsi="Arial" w:cs="Arial"/>
          <w:b/>
          <w:color w:val="000000"/>
          <w:sz w:val="20"/>
          <w:szCs w:val="20"/>
          <w:u w:val="single"/>
        </w:rPr>
        <w:t xml:space="preserve"> Raytheon approved Welder -</w:t>
      </w:r>
      <w:r w:rsidRPr="002B0569">
        <w:rPr>
          <w:rFonts w:ascii="Arial" w:hAnsi="Arial" w:cs="Arial"/>
          <w:color w:val="000000"/>
          <w:sz w:val="20"/>
          <w:szCs w:val="20"/>
        </w:rPr>
        <w:t xml:space="preserve"> (reference Raytheon Qnote HK - </w:t>
      </w:r>
      <w:hyperlink r:id="rId14" w:history="1">
        <w:r w:rsidR="00F10A12" w:rsidRPr="00F10A12">
          <w:rPr>
            <w:rStyle w:val="Hyperlink"/>
            <w:rFonts w:ascii="Arial" w:hAnsi="Arial" w:cs="Arial"/>
            <w:sz w:val="20"/>
            <w:szCs w:val="20"/>
          </w:rPr>
          <w:t>http://qnotes.raytheon.com</w:t>
        </w:r>
      </w:hyperlink>
      <w:r w:rsidRPr="002B0569">
        <w:rPr>
          <w:rFonts w:ascii="Arial" w:hAnsi="Arial" w:cs="Arial"/>
          <w:color w:val="074AE6"/>
          <w:sz w:val="20"/>
          <w:szCs w:val="20"/>
        </w:rPr>
        <w:t xml:space="preserve"> </w:t>
      </w:r>
      <w:r w:rsidRPr="002B0569">
        <w:rPr>
          <w:rFonts w:ascii="Arial" w:hAnsi="Arial" w:cs="Arial"/>
          <w:color w:val="000000"/>
          <w:sz w:val="20"/>
          <w:szCs w:val="20"/>
        </w:rPr>
        <w:t xml:space="preserve">and </w:t>
      </w:r>
      <w:r>
        <w:rPr>
          <w:rFonts w:ascii="Arial" w:hAnsi="Arial" w:cs="Arial"/>
          <w:color w:val="000000"/>
          <w:sz w:val="20"/>
          <w:szCs w:val="20"/>
        </w:rPr>
        <w:t xml:space="preserve">Raytheon </w:t>
      </w:r>
      <w:r w:rsidRPr="002B0569">
        <w:rPr>
          <w:rFonts w:ascii="Arial" w:hAnsi="Arial" w:cs="Arial"/>
          <w:color w:val="000000"/>
          <w:sz w:val="20"/>
          <w:szCs w:val="20"/>
        </w:rPr>
        <w:t>approved</w:t>
      </w:r>
      <w:r>
        <w:rPr>
          <w:rFonts w:ascii="Arial" w:hAnsi="Arial" w:cs="Arial"/>
          <w:color w:val="000000"/>
          <w:sz w:val="20"/>
          <w:szCs w:val="20"/>
        </w:rPr>
        <w:t xml:space="preserve"> </w:t>
      </w:r>
      <w:r w:rsidRPr="002B0569">
        <w:rPr>
          <w:rFonts w:ascii="Arial" w:hAnsi="Arial" w:cs="Arial"/>
          <w:color w:val="000000"/>
          <w:sz w:val="20"/>
          <w:szCs w:val="20"/>
        </w:rPr>
        <w:t>special process supplier list)</w:t>
      </w:r>
    </w:p>
    <w:p w14:paraId="12487BF3" w14:textId="77777777" w:rsidR="001657EA" w:rsidRDefault="001657EA" w:rsidP="001657EA">
      <w:pPr>
        <w:shd w:val="clear" w:color="auto" w:fill="FFFFFF"/>
        <w:rPr>
          <w:rFonts w:ascii="Arial" w:hAnsi="Arial" w:cs="Arial"/>
          <w:color w:val="000000"/>
          <w:sz w:val="20"/>
          <w:szCs w:val="20"/>
        </w:rPr>
      </w:pPr>
      <w:r w:rsidRPr="001657EA">
        <w:rPr>
          <w:rFonts w:ascii="Arial" w:hAnsi="Arial" w:cs="Arial"/>
          <w:b/>
          <w:sz w:val="20"/>
          <w:szCs w:val="20"/>
          <w:u w:val="single"/>
        </w:rPr>
        <w:t xml:space="preserve">M5. </w:t>
      </w:r>
      <w:r w:rsidR="003F6D91">
        <w:rPr>
          <w:rFonts w:ascii="Arial" w:hAnsi="Arial" w:cs="Arial"/>
          <w:b/>
          <w:color w:val="000000"/>
          <w:sz w:val="20"/>
          <w:szCs w:val="20"/>
          <w:u w:val="single"/>
        </w:rPr>
        <w:t xml:space="preserve">- </w:t>
      </w:r>
      <w:r w:rsidRPr="001657EA">
        <w:rPr>
          <w:rFonts w:ascii="Arial" w:hAnsi="Arial" w:cs="Arial"/>
          <w:b/>
          <w:color w:val="000000"/>
          <w:sz w:val="20"/>
          <w:szCs w:val="20"/>
          <w:u w:val="single"/>
        </w:rPr>
        <w:t>Raytheon approved Plater/Finisher</w:t>
      </w:r>
      <w:r>
        <w:rPr>
          <w:rFonts w:ascii="Arial" w:hAnsi="Arial" w:cs="Arial"/>
          <w:color w:val="000000"/>
          <w:sz w:val="20"/>
          <w:szCs w:val="20"/>
        </w:rPr>
        <w:t xml:space="preserve"> </w:t>
      </w:r>
      <w:r w:rsidRPr="002B0569">
        <w:rPr>
          <w:rFonts w:ascii="Arial" w:hAnsi="Arial" w:cs="Arial"/>
          <w:color w:val="000000"/>
          <w:sz w:val="20"/>
          <w:szCs w:val="20"/>
        </w:rPr>
        <w:t xml:space="preserve"> (reference Raytheon Qnote JY</w:t>
      </w:r>
      <w:r w:rsidR="00F10A12">
        <w:rPr>
          <w:rFonts w:ascii="Arial" w:hAnsi="Arial" w:cs="Arial"/>
          <w:color w:val="000000"/>
          <w:sz w:val="20"/>
          <w:szCs w:val="20"/>
        </w:rPr>
        <w:t xml:space="preserve"> -</w:t>
      </w:r>
      <w:r>
        <w:rPr>
          <w:rFonts w:ascii="Arial" w:hAnsi="Arial" w:cs="Arial"/>
          <w:color w:val="000000"/>
          <w:sz w:val="20"/>
          <w:szCs w:val="20"/>
        </w:rPr>
        <w:t xml:space="preserve"> </w:t>
      </w:r>
      <w:hyperlink r:id="rId15" w:history="1">
        <w:r w:rsidR="00F10A12" w:rsidRPr="00F10A12">
          <w:rPr>
            <w:rStyle w:val="Hyperlink"/>
            <w:rFonts w:ascii="Arial" w:hAnsi="Arial" w:cs="Arial"/>
            <w:sz w:val="20"/>
            <w:szCs w:val="20"/>
          </w:rPr>
          <w:t>http://qnotes.raytheon.com</w:t>
        </w:r>
      </w:hyperlink>
      <w:r w:rsidR="00F10A12">
        <w:rPr>
          <w:rFonts w:ascii="Arial" w:hAnsi="Arial" w:cs="Arial"/>
          <w:color w:val="000000"/>
          <w:sz w:val="20"/>
          <w:szCs w:val="20"/>
        </w:rPr>
        <w:t xml:space="preserve"> </w:t>
      </w:r>
      <w:r w:rsidRPr="002B0569">
        <w:rPr>
          <w:rFonts w:ascii="Arial" w:hAnsi="Arial" w:cs="Arial"/>
          <w:color w:val="000000"/>
          <w:sz w:val="20"/>
          <w:szCs w:val="20"/>
        </w:rPr>
        <w:t xml:space="preserve">and </w:t>
      </w:r>
      <w:r>
        <w:rPr>
          <w:rFonts w:ascii="Arial" w:hAnsi="Arial" w:cs="Arial"/>
          <w:color w:val="000000"/>
          <w:sz w:val="20"/>
          <w:szCs w:val="20"/>
        </w:rPr>
        <w:t xml:space="preserve">Raytheon </w:t>
      </w:r>
      <w:r w:rsidRPr="002B0569">
        <w:rPr>
          <w:rFonts w:ascii="Arial" w:hAnsi="Arial" w:cs="Arial"/>
          <w:color w:val="000000"/>
          <w:sz w:val="20"/>
          <w:szCs w:val="20"/>
        </w:rPr>
        <w:t>approved</w:t>
      </w:r>
      <w:r>
        <w:rPr>
          <w:rFonts w:ascii="Arial" w:hAnsi="Arial" w:cs="Arial"/>
          <w:color w:val="000000"/>
          <w:sz w:val="20"/>
          <w:szCs w:val="20"/>
        </w:rPr>
        <w:t xml:space="preserve"> </w:t>
      </w:r>
      <w:r w:rsidRPr="002B0569">
        <w:rPr>
          <w:rFonts w:ascii="Arial" w:hAnsi="Arial" w:cs="Arial"/>
          <w:color w:val="000000"/>
          <w:sz w:val="20"/>
          <w:szCs w:val="20"/>
        </w:rPr>
        <w:t>special process supplier list)</w:t>
      </w:r>
    </w:p>
    <w:p w14:paraId="01C7CB55" w14:textId="77777777" w:rsidR="003F6D91" w:rsidRPr="002B0569" w:rsidRDefault="001657EA" w:rsidP="003F6D91">
      <w:pPr>
        <w:autoSpaceDE w:val="0"/>
        <w:autoSpaceDN w:val="0"/>
        <w:adjustRightInd w:val="0"/>
        <w:spacing w:after="0" w:line="240" w:lineRule="auto"/>
        <w:rPr>
          <w:rFonts w:ascii="Arial" w:hAnsi="Arial" w:cs="Arial"/>
          <w:color w:val="000000"/>
          <w:sz w:val="20"/>
          <w:szCs w:val="20"/>
        </w:rPr>
      </w:pPr>
      <w:r w:rsidRPr="00844900">
        <w:rPr>
          <w:rFonts w:ascii="Arial" w:hAnsi="Arial" w:cs="Arial"/>
          <w:b/>
          <w:sz w:val="20"/>
          <w:szCs w:val="20"/>
          <w:u w:val="single"/>
        </w:rPr>
        <w:t xml:space="preserve"> M6. – Raytheon approved Painter -</w:t>
      </w:r>
      <w:r w:rsidR="003F6D91">
        <w:rPr>
          <w:rFonts w:ascii="Arial" w:hAnsi="Arial" w:cs="Arial"/>
          <w:b/>
          <w:sz w:val="20"/>
          <w:szCs w:val="20"/>
          <w:u w:val="single"/>
        </w:rPr>
        <w:t xml:space="preserve"> </w:t>
      </w:r>
      <w:r w:rsidR="003F6D91">
        <w:rPr>
          <w:rFonts w:ascii="Arial" w:hAnsi="Arial" w:cs="Arial"/>
          <w:color w:val="000000"/>
          <w:sz w:val="20"/>
          <w:szCs w:val="20"/>
        </w:rPr>
        <w:t xml:space="preserve"> (</w:t>
      </w:r>
      <w:r w:rsidR="003F6D91" w:rsidRPr="002B0569">
        <w:rPr>
          <w:rFonts w:ascii="Arial" w:hAnsi="Arial" w:cs="Arial"/>
          <w:color w:val="000000"/>
          <w:sz w:val="20"/>
          <w:szCs w:val="20"/>
        </w:rPr>
        <w:t xml:space="preserve">reference Raytheon Qnote CT - </w:t>
      </w:r>
      <w:hyperlink r:id="rId16" w:history="1">
        <w:r w:rsidR="00F10A12" w:rsidRPr="00F10A12">
          <w:rPr>
            <w:rStyle w:val="Hyperlink"/>
            <w:rFonts w:ascii="Arial" w:hAnsi="Arial" w:cs="Arial"/>
            <w:sz w:val="20"/>
            <w:szCs w:val="20"/>
          </w:rPr>
          <w:t>http://qnotes.raytheon.com</w:t>
        </w:r>
      </w:hyperlink>
      <w:r w:rsidR="00F10A12">
        <w:rPr>
          <w:rFonts w:ascii="Arial" w:hAnsi="Arial" w:cs="Arial"/>
          <w:color w:val="000000"/>
          <w:sz w:val="20"/>
          <w:szCs w:val="20"/>
        </w:rPr>
        <w:t xml:space="preserve"> </w:t>
      </w:r>
      <w:r w:rsidR="003F6D91" w:rsidRPr="002B0569">
        <w:rPr>
          <w:rFonts w:ascii="Arial" w:hAnsi="Arial" w:cs="Arial"/>
          <w:color w:val="000000"/>
          <w:sz w:val="20"/>
          <w:szCs w:val="20"/>
        </w:rPr>
        <w:t xml:space="preserve">and </w:t>
      </w:r>
      <w:r w:rsidR="003F6D91">
        <w:rPr>
          <w:rFonts w:ascii="Arial" w:hAnsi="Arial" w:cs="Arial"/>
          <w:color w:val="000000"/>
          <w:sz w:val="20"/>
          <w:szCs w:val="20"/>
        </w:rPr>
        <w:t xml:space="preserve">Raytheon </w:t>
      </w:r>
      <w:r w:rsidR="003F6D91" w:rsidRPr="002B0569">
        <w:rPr>
          <w:rFonts w:ascii="Arial" w:hAnsi="Arial" w:cs="Arial"/>
          <w:color w:val="000000"/>
          <w:sz w:val="20"/>
          <w:szCs w:val="20"/>
        </w:rPr>
        <w:t>approved</w:t>
      </w:r>
      <w:r w:rsidR="003F6D91">
        <w:rPr>
          <w:rFonts w:ascii="Arial" w:hAnsi="Arial" w:cs="Arial"/>
          <w:color w:val="000000"/>
          <w:sz w:val="20"/>
          <w:szCs w:val="20"/>
        </w:rPr>
        <w:t xml:space="preserve"> </w:t>
      </w:r>
      <w:r w:rsidR="003F6D91" w:rsidRPr="002B0569">
        <w:rPr>
          <w:rFonts w:ascii="Arial" w:hAnsi="Arial" w:cs="Arial"/>
          <w:color w:val="000000"/>
          <w:sz w:val="20"/>
          <w:szCs w:val="20"/>
        </w:rPr>
        <w:t>special process supplier list)</w:t>
      </w:r>
    </w:p>
    <w:p w14:paraId="68D03C3D" w14:textId="77777777" w:rsidR="001657EA" w:rsidRPr="00844900" w:rsidRDefault="001657EA" w:rsidP="001657EA">
      <w:pPr>
        <w:shd w:val="clear" w:color="auto" w:fill="FFFFFF"/>
        <w:rPr>
          <w:rFonts w:ascii="Arial" w:hAnsi="Arial" w:cs="Arial"/>
          <w:b/>
          <w:sz w:val="20"/>
          <w:szCs w:val="20"/>
          <w:u w:val="single"/>
        </w:rPr>
      </w:pPr>
    </w:p>
    <w:p w14:paraId="07742686" w14:textId="77777777" w:rsidR="00D3197A" w:rsidRPr="00D3197A" w:rsidRDefault="00D3197A" w:rsidP="00D3197A">
      <w:pPr>
        <w:autoSpaceDE w:val="0"/>
        <w:autoSpaceDN w:val="0"/>
        <w:adjustRightInd w:val="0"/>
        <w:rPr>
          <w:rFonts w:ascii="Arial" w:hAnsi="Arial" w:cs="Arial"/>
          <w:b/>
          <w:bCs/>
          <w:i/>
          <w:iCs/>
          <w:sz w:val="20"/>
          <w:szCs w:val="20"/>
        </w:rPr>
      </w:pPr>
      <w:r w:rsidRPr="00D3197A">
        <w:rPr>
          <w:rFonts w:ascii="Arial" w:hAnsi="Arial" w:cs="Arial"/>
          <w:sz w:val="20"/>
          <w:szCs w:val="20"/>
        </w:rPr>
        <w:t xml:space="preserve">Element N: </w:t>
      </w:r>
      <w:r w:rsidRPr="00D3197A">
        <w:rPr>
          <w:rFonts w:ascii="Arial" w:hAnsi="Arial" w:cs="Arial"/>
          <w:b/>
          <w:bCs/>
          <w:i/>
          <w:iCs/>
          <w:sz w:val="20"/>
          <w:szCs w:val="20"/>
        </w:rPr>
        <w:t>FOD</w:t>
      </w:r>
    </w:p>
    <w:p w14:paraId="0DF69B8E" w14:textId="77777777" w:rsidR="00D3197A" w:rsidRDefault="00D3197A" w:rsidP="00D3197A">
      <w:pPr>
        <w:pStyle w:val="Default"/>
        <w:rPr>
          <w:rFonts w:ascii="Arial" w:hAnsi="Arial" w:cs="Arial"/>
          <w:bCs/>
          <w:sz w:val="20"/>
          <w:szCs w:val="20"/>
        </w:rPr>
      </w:pPr>
      <w:r w:rsidRPr="00D3197A">
        <w:rPr>
          <w:rFonts w:ascii="Arial" w:hAnsi="Arial" w:cs="Arial"/>
          <w:b/>
          <w:sz w:val="20"/>
          <w:szCs w:val="20"/>
          <w:u w:val="single"/>
        </w:rPr>
        <w:t xml:space="preserve">N1. FOD Awareness </w:t>
      </w:r>
      <w:r w:rsidRPr="00D3197A">
        <w:rPr>
          <w:rFonts w:ascii="Arial" w:hAnsi="Arial" w:cs="Arial"/>
          <w:sz w:val="20"/>
          <w:szCs w:val="20"/>
        </w:rPr>
        <w:t xml:space="preserve"> – </w:t>
      </w:r>
      <w:r w:rsidRPr="00D3197A">
        <w:rPr>
          <w:rFonts w:ascii="Arial" w:hAnsi="Arial" w:cs="Arial"/>
          <w:bCs/>
          <w:sz w:val="20"/>
          <w:szCs w:val="20"/>
        </w:rPr>
        <w:t xml:space="preserve">Supplier shall </w:t>
      </w:r>
      <w:r w:rsidRPr="00D3197A">
        <w:rPr>
          <w:rFonts w:ascii="Arial" w:hAnsi="Arial" w:cs="Arial"/>
          <w:sz w:val="20"/>
          <w:szCs w:val="20"/>
        </w:rPr>
        <w:t xml:space="preserve">maintain a Foreign Object Elimination (FOE) program to ensure </w:t>
      </w:r>
      <w:r w:rsidRPr="00D3197A">
        <w:rPr>
          <w:rFonts w:ascii="Arial" w:hAnsi="Arial" w:cs="Arial"/>
          <w:bCs/>
          <w:sz w:val="20"/>
          <w:szCs w:val="20"/>
        </w:rPr>
        <w:t xml:space="preserve">process specifications </w:t>
      </w:r>
      <w:r w:rsidRPr="00D3197A">
        <w:rPr>
          <w:rFonts w:ascii="Arial" w:hAnsi="Arial" w:cs="Arial"/>
          <w:sz w:val="20"/>
          <w:szCs w:val="20"/>
        </w:rPr>
        <w:t xml:space="preserve">and </w:t>
      </w:r>
      <w:r w:rsidRPr="00D3197A">
        <w:rPr>
          <w:rFonts w:ascii="Arial" w:hAnsi="Arial" w:cs="Arial"/>
          <w:bCs/>
          <w:sz w:val="20"/>
          <w:szCs w:val="20"/>
        </w:rPr>
        <w:t xml:space="preserve">operations </w:t>
      </w:r>
      <w:r w:rsidRPr="00D3197A">
        <w:rPr>
          <w:rFonts w:ascii="Arial" w:hAnsi="Arial" w:cs="Arial"/>
          <w:sz w:val="20"/>
          <w:szCs w:val="20"/>
        </w:rPr>
        <w:t xml:space="preserve">minimize the creation of foreign object damage (FOD) and establish control of FOD through the detection and removal of foreign material, prior to product operation, that could damage the product. The program shall be designed to ensure that FOE policies, work instructions, and procedures are established and implemented. The program also shall ensure that affected </w:t>
      </w:r>
      <w:r w:rsidRPr="00D3197A">
        <w:rPr>
          <w:rFonts w:ascii="Arial" w:hAnsi="Arial" w:cs="Arial"/>
          <w:bCs/>
          <w:sz w:val="20"/>
          <w:szCs w:val="20"/>
        </w:rPr>
        <w:t xml:space="preserve">employees are trained </w:t>
      </w:r>
      <w:r w:rsidRPr="00D3197A">
        <w:rPr>
          <w:rFonts w:ascii="Arial" w:hAnsi="Arial" w:cs="Arial"/>
          <w:sz w:val="20"/>
          <w:szCs w:val="20"/>
        </w:rPr>
        <w:t xml:space="preserve">in FOE policies and procedures and that product is manufactured in an </w:t>
      </w:r>
      <w:r w:rsidRPr="00D3197A">
        <w:rPr>
          <w:rFonts w:ascii="Arial" w:hAnsi="Arial" w:cs="Arial"/>
          <w:bCs/>
          <w:sz w:val="20"/>
          <w:szCs w:val="20"/>
        </w:rPr>
        <w:t>environment free of foreign objects</w:t>
      </w:r>
    </w:p>
    <w:p w14:paraId="48BA44E4" w14:textId="77777777" w:rsidR="00E95960" w:rsidRPr="00D3197A" w:rsidRDefault="00E95960" w:rsidP="00D3197A">
      <w:pPr>
        <w:pStyle w:val="Default"/>
        <w:rPr>
          <w:rFonts w:ascii="Arial" w:hAnsi="Arial" w:cs="Arial"/>
          <w:bCs/>
          <w:sz w:val="20"/>
          <w:szCs w:val="20"/>
        </w:rPr>
      </w:pPr>
    </w:p>
    <w:p w14:paraId="2CF1C269" w14:textId="77777777" w:rsidR="00D3197A" w:rsidRPr="00D3197A" w:rsidRDefault="00D3197A" w:rsidP="00D3197A">
      <w:pPr>
        <w:autoSpaceDE w:val="0"/>
        <w:autoSpaceDN w:val="0"/>
        <w:adjustRightInd w:val="0"/>
        <w:rPr>
          <w:rFonts w:ascii="Arial" w:hAnsi="Arial" w:cs="Arial"/>
          <w:b/>
          <w:bCs/>
          <w:i/>
          <w:iCs/>
          <w:sz w:val="20"/>
          <w:szCs w:val="20"/>
          <w:u w:val="single"/>
        </w:rPr>
      </w:pPr>
      <w:r w:rsidRPr="00D3197A">
        <w:rPr>
          <w:rFonts w:ascii="Arial" w:hAnsi="Arial" w:cs="Arial"/>
          <w:b/>
          <w:sz w:val="20"/>
          <w:szCs w:val="20"/>
          <w:u w:val="single"/>
        </w:rPr>
        <w:t>N2. FOD Critical Product</w:t>
      </w:r>
      <w:r w:rsidRPr="00D3197A">
        <w:rPr>
          <w:rFonts w:ascii="Arial" w:hAnsi="Arial" w:cs="Arial"/>
          <w:sz w:val="20"/>
          <w:szCs w:val="20"/>
        </w:rPr>
        <w:t xml:space="preserve"> – Supplier shall maintain strict control of FOD throughout the manufacture of Atrenne products. This program shall include accountability for all tools and inventory control of all MSP (miscellaneous small parts) including fasteners. The product shall be manufactured in a segregated “FOD Critical” area. Access to the controlled area shall be limited to personnel trained in FOD Critical practices. </w:t>
      </w:r>
    </w:p>
    <w:p w14:paraId="51BBF8FB" w14:textId="77777777" w:rsidR="00B66FAD" w:rsidRPr="00D3197A" w:rsidRDefault="00B66FAD" w:rsidP="00D3197A">
      <w:pPr>
        <w:rPr>
          <w:szCs w:val="20"/>
        </w:rPr>
      </w:pPr>
    </w:p>
    <w:sectPr w:rsidR="00B66FAD" w:rsidRPr="00D3197A" w:rsidSect="00445B23">
      <w:headerReference w:type="default" r:id="rId17"/>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D7011" w14:textId="77777777" w:rsidR="00F57206" w:rsidRDefault="00F57206" w:rsidP="00EF74E6">
      <w:pPr>
        <w:spacing w:after="0" w:line="240" w:lineRule="auto"/>
      </w:pPr>
      <w:r>
        <w:separator/>
      </w:r>
    </w:p>
  </w:endnote>
  <w:endnote w:type="continuationSeparator" w:id="0">
    <w:p w14:paraId="1D2D9E01" w14:textId="77777777" w:rsidR="00F57206" w:rsidRDefault="00F57206" w:rsidP="00EF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16278" w14:textId="77777777" w:rsidR="00F57206" w:rsidRDefault="00F57206" w:rsidP="00EF74E6">
      <w:pPr>
        <w:spacing w:after="0" w:line="240" w:lineRule="auto"/>
      </w:pPr>
      <w:r>
        <w:separator/>
      </w:r>
    </w:p>
  </w:footnote>
  <w:footnote w:type="continuationSeparator" w:id="0">
    <w:p w14:paraId="0C36BA79" w14:textId="77777777" w:rsidR="00F57206" w:rsidRDefault="00F57206" w:rsidP="00EF7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5F057" w14:textId="77777777" w:rsidR="007734FF" w:rsidRDefault="007734FF" w:rsidP="00597FC5">
    <w:pPr>
      <w:pStyle w:val="Header"/>
      <w:tabs>
        <w:tab w:val="clear" w:pos="4320"/>
        <w:tab w:val="clear" w:pos="8640"/>
        <w:tab w:val="left" w:pos="111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1022"/>
      <w:gridCol w:w="1033"/>
      <w:gridCol w:w="1920"/>
      <w:gridCol w:w="2145"/>
      <w:gridCol w:w="2523"/>
    </w:tblGrid>
    <w:tr w:rsidR="007734FF" w:rsidRPr="00D0422C" w14:paraId="26EDBEB0" w14:textId="77777777" w:rsidTr="00045813">
      <w:trPr>
        <w:trHeight w:val="303"/>
      </w:trPr>
      <w:tc>
        <w:tcPr>
          <w:tcW w:w="3186" w:type="dxa"/>
          <w:gridSpan w:val="2"/>
          <w:vMerge w:val="restart"/>
        </w:tcPr>
        <w:p w14:paraId="64B1E92F" w14:textId="77777777" w:rsidR="007734FF" w:rsidRPr="008E7841" w:rsidRDefault="00E80F71" w:rsidP="00045813">
          <w:pPr>
            <w:pStyle w:val="Header"/>
            <w:rPr>
              <w:rFonts w:ascii="Calibri" w:hAnsi="Calibri" w:cs="Calibri"/>
              <w:b/>
              <w:sz w:val="40"/>
              <w:szCs w:val="40"/>
            </w:rPr>
          </w:pPr>
          <w:r>
            <w:rPr>
              <w:rFonts w:ascii="Calibri" w:hAnsi="Calibri" w:cs="Calibri"/>
              <w:b/>
              <w:noProof/>
              <w:sz w:val="40"/>
              <w:szCs w:val="40"/>
            </w:rPr>
            <w:drawing>
              <wp:inline distT="0" distB="0" distL="0" distR="0" wp14:anchorId="370B43E5" wp14:editId="46386CFA">
                <wp:extent cx="1581150" cy="652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r_logo.jpg"/>
                        <pic:cNvPicPr/>
                      </pic:nvPicPr>
                      <pic:blipFill>
                        <a:blip r:embed="rId1">
                          <a:extLst>
                            <a:ext uri="{28A0092B-C50C-407E-A947-70E740481C1C}">
                              <a14:useLocalDpi xmlns:a14="http://schemas.microsoft.com/office/drawing/2010/main" val="0"/>
                            </a:ext>
                          </a:extLst>
                        </a:blip>
                        <a:stretch>
                          <a:fillRect/>
                        </a:stretch>
                      </pic:blipFill>
                      <pic:spPr>
                        <a:xfrm>
                          <a:off x="0" y="0"/>
                          <a:ext cx="1582130" cy="652549"/>
                        </a:xfrm>
                        <a:prstGeom prst="rect">
                          <a:avLst/>
                        </a:prstGeom>
                      </pic:spPr>
                    </pic:pic>
                  </a:graphicData>
                </a:graphic>
              </wp:inline>
            </w:drawing>
          </w:r>
        </w:p>
      </w:tc>
      <w:tc>
        <w:tcPr>
          <w:tcW w:w="7830" w:type="dxa"/>
          <w:gridSpan w:val="4"/>
          <w:vAlign w:val="center"/>
        </w:tcPr>
        <w:p w14:paraId="184B9708" w14:textId="77777777" w:rsidR="007734FF" w:rsidRPr="008E7841" w:rsidRDefault="007734FF" w:rsidP="00045813">
          <w:pPr>
            <w:pStyle w:val="Header"/>
            <w:rPr>
              <w:rFonts w:ascii="Calibri" w:hAnsi="Calibri" w:cs="Calibri"/>
              <w:b/>
              <w:sz w:val="40"/>
              <w:szCs w:val="40"/>
            </w:rPr>
          </w:pPr>
          <w:r>
            <w:rPr>
              <w:rFonts w:ascii="Arial Black" w:hAnsi="Arial Black"/>
              <w:b/>
              <w:sz w:val="28"/>
              <w:szCs w:val="28"/>
            </w:rPr>
            <w:t>Form</w:t>
          </w:r>
        </w:p>
      </w:tc>
    </w:tr>
    <w:tr w:rsidR="007734FF" w:rsidRPr="00D0422C" w14:paraId="5CF14B37" w14:textId="77777777" w:rsidTr="00045813">
      <w:trPr>
        <w:trHeight w:val="303"/>
      </w:trPr>
      <w:tc>
        <w:tcPr>
          <w:tcW w:w="3186" w:type="dxa"/>
          <w:gridSpan w:val="2"/>
          <w:vMerge/>
        </w:tcPr>
        <w:p w14:paraId="09B922EF" w14:textId="77777777" w:rsidR="007734FF" w:rsidRDefault="007734FF" w:rsidP="00045813">
          <w:pPr>
            <w:pStyle w:val="Header"/>
            <w:rPr>
              <w:rFonts w:ascii="Calibri" w:hAnsi="Calibri" w:cs="Calibri"/>
              <w:b/>
              <w:noProof/>
              <w:sz w:val="40"/>
              <w:szCs w:val="40"/>
            </w:rPr>
          </w:pPr>
        </w:p>
      </w:tc>
      <w:tc>
        <w:tcPr>
          <w:tcW w:w="7830" w:type="dxa"/>
          <w:gridSpan w:val="4"/>
          <w:vAlign w:val="center"/>
        </w:tcPr>
        <w:p w14:paraId="1E7DD8C2" w14:textId="77777777" w:rsidR="007734FF" w:rsidRPr="00D3197A" w:rsidRDefault="007734FF" w:rsidP="00781A5D">
          <w:pPr>
            <w:spacing w:after="0"/>
            <w:contextualSpacing/>
            <w:rPr>
              <w:rFonts w:ascii="Arial" w:hAnsi="Arial" w:cs="Arial"/>
              <w:b/>
              <w:sz w:val="28"/>
              <w:szCs w:val="28"/>
            </w:rPr>
          </w:pPr>
          <w:r w:rsidRPr="00D3197A">
            <w:rPr>
              <w:rFonts w:ascii="Arial" w:hAnsi="Arial" w:cs="Arial"/>
              <w:sz w:val="36"/>
              <w:szCs w:val="36"/>
            </w:rPr>
            <w:t>Atrenne Computing Solutions Quality Clauses</w:t>
          </w:r>
        </w:p>
      </w:tc>
    </w:tr>
    <w:tr w:rsidR="007734FF" w:rsidRPr="00D0422C" w14:paraId="7AD53069" w14:textId="77777777" w:rsidTr="00045813">
      <w:tc>
        <w:tcPr>
          <w:tcW w:w="2147" w:type="dxa"/>
        </w:tcPr>
        <w:p w14:paraId="2FDF546C" w14:textId="77777777" w:rsidR="007734FF" w:rsidRPr="008E7841" w:rsidRDefault="007734FF" w:rsidP="00881FD3">
          <w:pPr>
            <w:pStyle w:val="Header"/>
            <w:jc w:val="center"/>
            <w:rPr>
              <w:rFonts w:ascii="Arial" w:hAnsi="Arial" w:cs="Arial"/>
              <w:sz w:val="22"/>
              <w:szCs w:val="22"/>
            </w:rPr>
          </w:pPr>
          <w:r>
            <w:rPr>
              <w:rFonts w:ascii="Arial" w:hAnsi="Arial" w:cs="Arial"/>
              <w:sz w:val="22"/>
              <w:szCs w:val="22"/>
            </w:rPr>
            <w:t>FRM-74-01-03</w:t>
          </w:r>
        </w:p>
      </w:tc>
      <w:tc>
        <w:tcPr>
          <w:tcW w:w="2113" w:type="dxa"/>
          <w:gridSpan w:val="2"/>
        </w:tcPr>
        <w:p w14:paraId="25B68C1A" w14:textId="77777777" w:rsidR="007734FF" w:rsidRPr="008E7841" w:rsidRDefault="007734FF" w:rsidP="00045813">
          <w:pPr>
            <w:pStyle w:val="Header"/>
            <w:jc w:val="center"/>
            <w:rPr>
              <w:rFonts w:ascii="Arial" w:hAnsi="Arial" w:cs="Arial"/>
              <w:sz w:val="22"/>
              <w:szCs w:val="22"/>
            </w:rPr>
          </w:pPr>
          <w:r w:rsidRPr="008E7841">
            <w:rPr>
              <w:rFonts w:ascii="Arial" w:hAnsi="Arial" w:cs="Arial"/>
              <w:b/>
              <w:sz w:val="22"/>
              <w:szCs w:val="22"/>
            </w:rPr>
            <w:t>Rev</w:t>
          </w:r>
          <w:r w:rsidRPr="008E7841">
            <w:rPr>
              <w:rFonts w:ascii="Arial" w:hAnsi="Arial" w:cs="Arial"/>
              <w:sz w:val="22"/>
              <w:szCs w:val="22"/>
            </w:rPr>
            <w:t xml:space="preserve">:  </w:t>
          </w:r>
          <w:r w:rsidR="002343C0">
            <w:rPr>
              <w:rFonts w:ascii="Arial" w:hAnsi="Arial" w:cs="Arial"/>
              <w:sz w:val="22"/>
              <w:szCs w:val="22"/>
            </w:rPr>
            <w:t>W</w:t>
          </w:r>
        </w:p>
      </w:tc>
      <w:tc>
        <w:tcPr>
          <w:tcW w:w="1968" w:type="dxa"/>
        </w:tcPr>
        <w:p w14:paraId="67298541" w14:textId="77777777" w:rsidR="007734FF" w:rsidRPr="008E7841" w:rsidRDefault="007734FF" w:rsidP="00674148">
          <w:pPr>
            <w:pStyle w:val="Header"/>
            <w:jc w:val="center"/>
            <w:rPr>
              <w:rFonts w:ascii="Arial" w:hAnsi="Arial" w:cs="Arial"/>
              <w:b/>
              <w:sz w:val="22"/>
              <w:szCs w:val="22"/>
            </w:rPr>
          </w:pPr>
          <w:r>
            <w:rPr>
              <w:rFonts w:ascii="Arial" w:hAnsi="Arial" w:cs="Arial"/>
              <w:b/>
              <w:sz w:val="22"/>
              <w:szCs w:val="22"/>
            </w:rPr>
            <w:t>ECN</w:t>
          </w:r>
          <w:r w:rsidRPr="008E7841">
            <w:rPr>
              <w:rFonts w:ascii="Arial" w:hAnsi="Arial" w:cs="Arial"/>
              <w:b/>
              <w:sz w:val="22"/>
              <w:szCs w:val="22"/>
            </w:rPr>
            <w:t xml:space="preserve">: </w:t>
          </w:r>
          <w:r w:rsidR="009D2FAC">
            <w:rPr>
              <w:rFonts w:ascii="Arial" w:hAnsi="Arial" w:cs="Arial"/>
              <w:b/>
              <w:sz w:val="22"/>
              <w:szCs w:val="22"/>
            </w:rPr>
            <w:t>43</w:t>
          </w:r>
          <w:r w:rsidR="002343C0">
            <w:rPr>
              <w:rFonts w:ascii="Arial" w:hAnsi="Arial" w:cs="Arial"/>
              <w:b/>
              <w:sz w:val="22"/>
              <w:szCs w:val="22"/>
            </w:rPr>
            <w:t>30</w:t>
          </w:r>
        </w:p>
      </w:tc>
      <w:tc>
        <w:tcPr>
          <w:tcW w:w="2194" w:type="dxa"/>
        </w:tcPr>
        <w:p w14:paraId="3EE9F737" w14:textId="77777777" w:rsidR="007734FF" w:rsidRPr="008E7841" w:rsidRDefault="007734FF" w:rsidP="00674148">
          <w:pPr>
            <w:pStyle w:val="Header"/>
            <w:jc w:val="center"/>
            <w:rPr>
              <w:rFonts w:ascii="Arial" w:hAnsi="Arial" w:cs="Arial"/>
              <w:sz w:val="22"/>
              <w:szCs w:val="22"/>
            </w:rPr>
          </w:pPr>
          <w:r w:rsidRPr="008E7841">
            <w:rPr>
              <w:rFonts w:ascii="Arial" w:hAnsi="Arial" w:cs="Arial"/>
              <w:b/>
              <w:sz w:val="22"/>
              <w:szCs w:val="22"/>
            </w:rPr>
            <w:t xml:space="preserve">Date: </w:t>
          </w:r>
          <w:r w:rsidR="002343C0">
            <w:rPr>
              <w:rFonts w:ascii="Arial" w:hAnsi="Arial" w:cs="Arial"/>
              <w:b/>
              <w:sz w:val="22"/>
              <w:szCs w:val="22"/>
            </w:rPr>
            <w:t>2/10</w:t>
          </w:r>
          <w:r w:rsidR="00674148">
            <w:rPr>
              <w:rFonts w:ascii="Arial" w:hAnsi="Arial" w:cs="Arial"/>
              <w:b/>
              <w:sz w:val="22"/>
              <w:szCs w:val="22"/>
            </w:rPr>
            <w:t>/23</w:t>
          </w:r>
        </w:p>
      </w:tc>
      <w:tc>
        <w:tcPr>
          <w:tcW w:w="2594" w:type="dxa"/>
        </w:tcPr>
        <w:p w14:paraId="30BDC256" w14:textId="77777777" w:rsidR="007734FF" w:rsidRPr="008E7841" w:rsidRDefault="007734FF" w:rsidP="00045813">
          <w:pPr>
            <w:pStyle w:val="Header"/>
            <w:jc w:val="center"/>
            <w:rPr>
              <w:rFonts w:ascii="Arial" w:hAnsi="Arial" w:cs="Arial"/>
              <w:b/>
              <w:sz w:val="22"/>
              <w:szCs w:val="22"/>
            </w:rPr>
          </w:pPr>
          <w:r w:rsidRPr="008E7841">
            <w:rPr>
              <w:rFonts w:ascii="Arial" w:hAnsi="Arial" w:cs="Arial"/>
              <w:b/>
              <w:sz w:val="22"/>
              <w:szCs w:val="22"/>
            </w:rPr>
            <w:t>Page</w:t>
          </w:r>
          <w:r w:rsidRPr="008E7841">
            <w:rPr>
              <w:rFonts w:ascii="Arial" w:hAnsi="Arial" w:cs="Arial"/>
              <w:sz w:val="22"/>
              <w:szCs w:val="22"/>
            </w:rPr>
            <w:t xml:space="preserve">: </w:t>
          </w:r>
          <w:r w:rsidRPr="008E7841">
            <w:rPr>
              <w:rStyle w:val="PageNumber"/>
              <w:rFonts w:ascii="Arial" w:hAnsi="Arial" w:cs="Arial"/>
              <w:sz w:val="22"/>
              <w:szCs w:val="22"/>
            </w:rPr>
            <w:fldChar w:fldCharType="begin"/>
          </w:r>
          <w:r w:rsidRPr="008E7841">
            <w:rPr>
              <w:rStyle w:val="PageNumber"/>
              <w:rFonts w:ascii="Arial" w:hAnsi="Arial" w:cs="Arial"/>
              <w:sz w:val="22"/>
              <w:szCs w:val="22"/>
            </w:rPr>
            <w:instrText xml:space="preserve"> PAGE </w:instrText>
          </w:r>
          <w:r w:rsidRPr="008E7841">
            <w:rPr>
              <w:rStyle w:val="PageNumber"/>
              <w:rFonts w:ascii="Arial" w:hAnsi="Arial" w:cs="Arial"/>
              <w:sz w:val="22"/>
              <w:szCs w:val="22"/>
            </w:rPr>
            <w:fldChar w:fldCharType="separate"/>
          </w:r>
          <w:r w:rsidR="00AB3B62">
            <w:rPr>
              <w:rStyle w:val="PageNumber"/>
              <w:rFonts w:ascii="Arial" w:hAnsi="Arial" w:cs="Arial"/>
              <w:noProof/>
              <w:sz w:val="22"/>
              <w:szCs w:val="22"/>
            </w:rPr>
            <w:t>2</w:t>
          </w:r>
          <w:r w:rsidRPr="008E7841">
            <w:rPr>
              <w:rStyle w:val="PageNumber"/>
              <w:rFonts w:ascii="Arial" w:hAnsi="Arial" w:cs="Arial"/>
              <w:sz w:val="22"/>
              <w:szCs w:val="22"/>
            </w:rPr>
            <w:fldChar w:fldCharType="end"/>
          </w:r>
          <w:r w:rsidRPr="008E7841">
            <w:rPr>
              <w:rStyle w:val="PageNumber"/>
              <w:rFonts w:ascii="Arial" w:hAnsi="Arial" w:cs="Arial"/>
              <w:sz w:val="22"/>
              <w:szCs w:val="22"/>
            </w:rPr>
            <w:t xml:space="preserve"> of </w:t>
          </w:r>
          <w:r w:rsidRPr="008E7841">
            <w:rPr>
              <w:rStyle w:val="PageNumber"/>
              <w:rFonts w:ascii="Arial" w:hAnsi="Arial" w:cs="Arial"/>
            </w:rPr>
            <w:fldChar w:fldCharType="begin"/>
          </w:r>
          <w:r w:rsidRPr="008E7841">
            <w:rPr>
              <w:rStyle w:val="PageNumber"/>
              <w:rFonts w:ascii="Arial" w:hAnsi="Arial" w:cs="Arial"/>
            </w:rPr>
            <w:instrText xml:space="preserve"> NUMPAGES </w:instrText>
          </w:r>
          <w:r w:rsidRPr="008E7841">
            <w:rPr>
              <w:rStyle w:val="PageNumber"/>
              <w:rFonts w:ascii="Arial" w:hAnsi="Arial" w:cs="Arial"/>
            </w:rPr>
            <w:fldChar w:fldCharType="separate"/>
          </w:r>
          <w:r w:rsidR="00AB3B62">
            <w:rPr>
              <w:rStyle w:val="PageNumber"/>
              <w:rFonts w:ascii="Arial" w:hAnsi="Arial" w:cs="Arial"/>
              <w:noProof/>
            </w:rPr>
            <w:t>10</w:t>
          </w:r>
          <w:r w:rsidRPr="008E7841">
            <w:rPr>
              <w:rStyle w:val="PageNumber"/>
              <w:rFonts w:ascii="Arial" w:hAnsi="Arial" w:cs="Arial"/>
            </w:rPr>
            <w:fldChar w:fldCharType="end"/>
          </w:r>
        </w:p>
      </w:tc>
    </w:tr>
  </w:tbl>
  <w:p w14:paraId="5FAF1DCF" w14:textId="77777777" w:rsidR="007734FF" w:rsidRDefault="007734FF" w:rsidP="00781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4CE1B78"/>
    <w:lvl w:ilvl="0">
      <w:numFmt w:val="decimal"/>
      <w:pStyle w:val="ISOBULLET"/>
      <w:lvlText w:val="*"/>
      <w:lvlJc w:val="left"/>
    </w:lvl>
  </w:abstractNum>
  <w:abstractNum w:abstractNumId="1" w15:restartNumberingAfterBreak="0">
    <w:nsid w:val="08391859"/>
    <w:multiLevelType w:val="multilevel"/>
    <w:tmpl w:val="0409001D"/>
    <w:styleLink w:val="SIE"/>
    <w:lvl w:ilvl="0">
      <w:start w:val="1"/>
      <w:numFmt w:val="upperRoman"/>
      <w:lvlText w:val="%1)"/>
      <w:lvlJc w:val="left"/>
      <w:pPr>
        <w:ind w:left="360" w:hanging="360"/>
      </w:pPr>
    </w:lvl>
    <w:lvl w:ilvl="1">
      <w:start w:val="1"/>
      <w:numFmt w:val="lowerRoman"/>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AE3BA3"/>
    <w:multiLevelType w:val="multilevel"/>
    <w:tmpl w:val="C8841490"/>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C2E2ED6"/>
    <w:multiLevelType w:val="multilevel"/>
    <w:tmpl w:val="E4AC19D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EC7890"/>
    <w:multiLevelType w:val="hybridMultilevel"/>
    <w:tmpl w:val="0784D1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274E1"/>
    <w:multiLevelType w:val="hybridMultilevel"/>
    <w:tmpl w:val="6A04A5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42DB3"/>
    <w:multiLevelType w:val="multilevel"/>
    <w:tmpl w:val="F346774C"/>
    <w:lvl w:ilvl="0">
      <w:start w:val="1"/>
      <w:numFmt w:val="decimal"/>
      <w:lvlText w:val="%1."/>
      <w:lvlJc w:val="left"/>
      <w:pPr>
        <w:ind w:left="720" w:hanging="360"/>
      </w:pPr>
      <w:rPr>
        <w:b w:val="0"/>
        <w:i w:val="0"/>
      </w:rPr>
    </w:lvl>
    <w:lvl w:ilvl="1">
      <w:start w:val="1"/>
      <w:numFmt w:val="decimal"/>
      <w:lvlText w:val="%1.%2."/>
      <w:lvlJc w:val="left"/>
      <w:pPr>
        <w:ind w:left="1152" w:hanging="432"/>
      </w:pPr>
      <w:rPr>
        <w:i w:val="0"/>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52071D83"/>
    <w:multiLevelType w:val="multilevel"/>
    <w:tmpl w:val="D472BC02"/>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14263AB"/>
    <w:multiLevelType w:val="multilevel"/>
    <w:tmpl w:val="55680C32"/>
    <w:lvl w:ilvl="0">
      <w:start w:val="1"/>
      <w:numFmt w:val="decimal"/>
      <w:lvlText w:val="%1."/>
      <w:lvlJc w:val="left"/>
      <w:pPr>
        <w:ind w:left="720" w:hanging="360"/>
      </w:pPr>
      <w:rPr>
        <w:b w:val="0"/>
      </w:rPr>
    </w:lvl>
    <w:lvl w:ilvl="1">
      <w:start w:val="1"/>
      <w:numFmt w:val="decimal"/>
      <w:lvlText w:val="%1.%2."/>
      <w:lvlJc w:val="left"/>
      <w:pPr>
        <w:ind w:left="11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62B343F6"/>
    <w:multiLevelType w:val="hybridMultilevel"/>
    <w:tmpl w:val="FC8C2AE6"/>
    <w:lvl w:ilvl="0" w:tplc="446EC646">
      <w:start w:val="1"/>
      <w:numFmt w:val="bullet"/>
      <w:lvlText w:val=""/>
      <w:lvlJc w:val="left"/>
      <w:pPr>
        <w:ind w:left="1440" w:hanging="360"/>
      </w:pPr>
      <w:rPr>
        <w:rFonts w:ascii="Symbol" w:eastAsia="Calibr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DA6380"/>
    <w:multiLevelType w:val="hybridMultilevel"/>
    <w:tmpl w:val="6332E2C2"/>
    <w:lvl w:ilvl="0" w:tplc="F8240C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121C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755603"/>
    <w:multiLevelType w:val="multilevel"/>
    <w:tmpl w:val="AF04C12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D3E0F9A"/>
    <w:multiLevelType w:val="hybridMultilevel"/>
    <w:tmpl w:val="0EC4DD80"/>
    <w:lvl w:ilvl="0" w:tplc="0409000F">
      <w:start w:val="1"/>
      <w:numFmt w:val="decimal"/>
      <w:lvlText w:val="%1."/>
      <w:lvlJc w:val="left"/>
      <w:pPr>
        <w:ind w:left="-72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16cid:durableId="1893033195">
    <w:abstractNumId w:val="1"/>
  </w:num>
  <w:num w:numId="2" w16cid:durableId="1940678013">
    <w:abstractNumId w:val="0"/>
    <w:lvlOverride w:ilvl="0">
      <w:lvl w:ilvl="0">
        <w:start w:val="1"/>
        <w:numFmt w:val="bullet"/>
        <w:pStyle w:val="ISOBULLET"/>
        <w:lvlText w:val=""/>
        <w:legacy w:legacy="1" w:legacySpace="0" w:legacyIndent="216"/>
        <w:lvlJc w:val="left"/>
        <w:pPr>
          <w:ind w:left="936" w:hanging="216"/>
        </w:pPr>
        <w:rPr>
          <w:rFonts w:ascii="Symbol" w:hAnsi="Symbol" w:hint="default"/>
        </w:rPr>
      </w:lvl>
    </w:lvlOverride>
  </w:num>
  <w:num w:numId="3" w16cid:durableId="1379476699">
    <w:abstractNumId w:val="2"/>
  </w:num>
  <w:num w:numId="4" w16cid:durableId="1497108041">
    <w:abstractNumId w:val="6"/>
  </w:num>
  <w:num w:numId="5" w16cid:durableId="1541014420">
    <w:abstractNumId w:val="12"/>
  </w:num>
  <w:num w:numId="6" w16cid:durableId="1214081833">
    <w:abstractNumId w:val="4"/>
  </w:num>
  <w:num w:numId="7" w16cid:durableId="1904291212">
    <w:abstractNumId w:val="5"/>
  </w:num>
  <w:num w:numId="8" w16cid:durableId="2098479638">
    <w:abstractNumId w:val="3"/>
  </w:num>
  <w:num w:numId="9" w16cid:durableId="121505466">
    <w:abstractNumId w:val="11"/>
  </w:num>
  <w:num w:numId="10" w16cid:durableId="370031507">
    <w:abstractNumId w:val="8"/>
  </w:num>
  <w:num w:numId="11" w16cid:durableId="928318991">
    <w:abstractNumId w:val="7"/>
  </w:num>
  <w:num w:numId="12" w16cid:durableId="3090930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8979674">
    <w:abstractNumId w:val="10"/>
  </w:num>
  <w:num w:numId="14" w16cid:durableId="1283418453">
    <w:abstractNumId w:val="9"/>
  </w:num>
  <w:num w:numId="15" w16cid:durableId="175165631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1" w:cryptProviderType="rsaAES" w:cryptAlgorithmClass="hash" w:cryptAlgorithmType="typeAny" w:cryptAlgorithmSid="14" w:cryptSpinCount="100000" w:hash="nSwHap56py0Y8EXRiL0sP+srqh7UvJdckWH5YComxTuuJwYB+3PcchuIPTtKVDCmEEPt/IEfgA0saexRkgaVew==" w:salt="/fBdHXLuyZcVFe73xnctS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433"/>
    <w:rsid w:val="00000916"/>
    <w:rsid w:val="00012D65"/>
    <w:rsid w:val="000171BA"/>
    <w:rsid w:val="0002143B"/>
    <w:rsid w:val="00024EB3"/>
    <w:rsid w:val="0002703E"/>
    <w:rsid w:val="00030562"/>
    <w:rsid w:val="000364BF"/>
    <w:rsid w:val="00037A1F"/>
    <w:rsid w:val="00042712"/>
    <w:rsid w:val="00045813"/>
    <w:rsid w:val="0004765D"/>
    <w:rsid w:val="000574D1"/>
    <w:rsid w:val="00072D29"/>
    <w:rsid w:val="0007572E"/>
    <w:rsid w:val="00077E1B"/>
    <w:rsid w:val="0008498E"/>
    <w:rsid w:val="0009436B"/>
    <w:rsid w:val="0009485F"/>
    <w:rsid w:val="00094F19"/>
    <w:rsid w:val="000A34FA"/>
    <w:rsid w:val="000A4278"/>
    <w:rsid w:val="000A6E58"/>
    <w:rsid w:val="000B34D1"/>
    <w:rsid w:val="000B3557"/>
    <w:rsid w:val="000B37EA"/>
    <w:rsid w:val="000B3CF0"/>
    <w:rsid w:val="000B42EC"/>
    <w:rsid w:val="000B44E7"/>
    <w:rsid w:val="000D0F85"/>
    <w:rsid w:val="000E37A4"/>
    <w:rsid w:val="000F2669"/>
    <w:rsid w:val="000F27BC"/>
    <w:rsid w:val="000F6782"/>
    <w:rsid w:val="000F73BA"/>
    <w:rsid w:val="00102B7D"/>
    <w:rsid w:val="00104A0B"/>
    <w:rsid w:val="0010793E"/>
    <w:rsid w:val="001133E1"/>
    <w:rsid w:val="0011353C"/>
    <w:rsid w:val="00125544"/>
    <w:rsid w:val="001264E2"/>
    <w:rsid w:val="00126751"/>
    <w:rsid w:val="0012784B"/>
    <w:rsid w:val="0013010E"/>
    <w:rsid w:val="001339C7"/>
    <w:rsid w:val="001353D2"/>
    <w:rsid w:val="00136601"/>
    <w:rsid w:val="001451FD"/>
    <w:rsid w:val="001619B6"/>
    <w:rsid w:val="00161FBE"/>
    <w:rsid w:val="0016375B"/>
    <w:rsid w:val="001657EA"/>
    <w:rsid w:val="00170A2E"/>
    <w:rsid w:val="00171377"/>
    <w:rsid w:val="0017432C"/>
    <w:rsid w:val="001766E8"/>
    <w:rsid w:val="0017713C"/>
    <w:rsid w:val="00177C2A"/>
    <w:rsid w:val="0018713A"/>
    <w:rsid w:val="00194B95"/>
    <w:rsid w:val="00195663"/>
    <w:rsid w:val="00196B5B"/>
    <w:rsid w:val="001A0D0B"/>
    <w:rsid w:val="001B08B9"/>
    <w:rsid w:val="001B1880"/>
    <w:rsid w:val="001B2014"/>
    <w:rsid w:val="001B236F"/>
    <w:rsid w:val="001B27B3"/>
    <w:rsid w:val="001B4497"/>
    <w:rsid w:val="001C60BF"/>
    <w:rsid w:val="001C6A04"/>
    <w:rsid w:val="001D059B"/>
    <w:rsid w:val="001D2AE3"/>
    <w:rsid w:val="001D4A98"/>
    <w:rsid w:val="001D5D20"/>
    <w:rsid w:val="001D5E7E"/>
    <w:rsid w:val="001E1596"/>
    <w:rsid w:val="001E5CAB"/>
    <w:rsid w:val="001F0DCF"/>
    <w:rsid w:val="001F2FE2"/>
    <w:rsid w:val="001F36EA"/>
    <w:rsid w:val="001F5652"/>
    <w:rsid w:val="001F793F"/>
    <w:rsid w:val="00203D60"/>
    <w:rsid w:val="0020497E"/>
    <w:rsid w:val="0020773C"/>
    <w:rsid w:val="0020790F"/>
    <w:rsid w:val="002101A0"/>
    <w:rsid w:val="002131B7"/>
    <w:rsid w:val="00214012"/>
    <w:rsid w:val="0021567C"/>
    <w:rsid w:val="00215761"/>
    <w:rsid w:val="0022060A"/>
    <w:rsid w:val="002229C5"/>
    <w:rsid w:val="00223A95"/>
    <w:rsid w:val="00223A98"/>
    <w:rsid w:val="00227650"/>
    <w:rsid w:val="002343C0"/>
    <w:rsid w:val="0023445D"/>
    <w:rsid w:val="0024367F"/>
    <w:rsid w:val="00246978"/>
    <w:rsid w:val="00247F08"/>
    <w:rsid w:val="00253700"/>
    <w:rsid w:val="00253B87"/>
    <w:rsid w:val="00260225"/>
    <w:rsid w:val="00270730"/>
    <w:rsid w:val="00277435"/>
    <w:rsid w:val="00283A89"/>
    <w:rsid w:val="002B2630"/>
    <w:rsid w:val="002B7643"/>
    <w:rsid w:val="002B7E4B"/>
    <w:rsid w:val="002C283F"/>
    <w:rsid w:val="002C3A1D"/>
    <w:rsid w:val="002C653B"/>
    <w:rsid w:val="002C7AC3"/>
    <w:rsid w:val="002D1975"/>
    <w:rsid w:val="002D1CAF"/>
    <w:rsid w:val="002D2796"/>
    <w:rsid w:val="002D48F1"/>
    <w:rsid w:val="002D61F3"/>
    <w:rsid w:val="002E63F3"/>
    <w:rsid w:val="002F2CD1"/>
    <w:rsid w:val="002F600D"/>
    <w:rsid w:val="00303ABE"/>
    <w:rsid w:val="00304B62"/>
    <w:rsid w:val="00306D32"/>
    <w:rsid w:val="0030794F"/>
    <w:rsid w:val="0031276B"/>
    <w:rsid w:val="00313A2F"/>
    <w:rsid w:val="00313C8E"/>
    <w:rsid w:val="00315DDC"/>
    <w:rsid w:val="003219DB"/>
    <w:rsid w:val="00322177"/>
    <w:rsid w:val="00326DF3"/>
    <w:rsid w:val="00327AA2"/>
    <w:rsid w:val="00333574"/>
    <w:rsid w:val="00333A14"/>
    <w:rsid w:val="003403CB"/>
    <w:rsid w:val="00342F03"/>
    <w:rsid w:val="00344642"/>
    <w:rsid w:val="00352F42"/>
    <w:rsid w:val="00357670"/>
    <w:rsid w:val="0036018B"/>
    <w:rsid w:val="0036595E"/>
    <w:rsid w:val="003719E1"/>
    <w:rsid w:val="0037262F"/>
    <w:rsid w:val="00373473"/>
    <w:rsid w:val="003740AD"/>
    <w:rsid w:val="00374BF8"/>
    <w:rsid w:val="0037669F"/>
    <w:rsid w:val="00376C68"/>
    <w:rsid w:val="00377A70"/>
    <w:rsid w:val="00380BE7"/>
    <w:rsid w:val="00381E3C"/>
    <w:rsid w:val="003870B4"/>
    <w:rsid w:val="00392885"/>
    <w:rsid w:val="00392F9A"/>
    <w:rsid w:val="00394187"/>
    <w:rsid w:val="003941F1"/>
    <w:rsid w:val="00396619"/>
    <w:rsid w:val="003A2127"/>
    <w:rsid w:val="003A26B1"/>
    <w:rsid w:val="003A5CB4"/>
    <w:rsid w:val="003B2BFE"/>
    <w:rsid w:val="003B36AF"/>
    <w:rsid w:val="003B6821"/>
    <w:rsid w:val="003C189B"/>
    <w:rsid w:val="003C4E15"/>
    <w:rsid w:val="003D3143"/>
    <w:rsid w:val="003D62C3"/>
    <w:rsid w:val="003D7125"/>
    <w:rsid w:val="003D7444"/>
    <w:rsid w:val="003E4A22"/>
    <w:rsid w:val="003E4C2D"/>
    <w:rsid w:val="003E7151"/>
    <w:rsid w:val="003E7619"/>
    <w:rsid w:val="003F0BBC"/>
    <w:rsid w:val="003F0BDB"/>
    <w:rsid w:val="003F6747"/>
    <w:rsid w:val="003F6D91"/>
    <w:rsid w:val="003F6EF3"/>
    <w:rsid w:val="003F726F"/>
    <w:rsid w:val="003F7F11"/>
    <w:rsid w:val="0040016D"/>
    <w:rsid w:val="00401639"/>
    <w:rsid w:val="0040192B"/>
    <w:rsid w:val="00405134"/>
    <w:rsid w:val="0040548E"/>
    <w:rsid w:val="00407288"/>
    <w:rsid w:val="004167C3"/>
    <w:rsid w:val="00421A91"/>
    <w:rsid w:val="00422E1F"/>
    <w:rsid w:val="00424B4E"/>
    <w:rsid w:val="00427BCF"/>
    <w:rsid w:val="0043694E"/>
    <w:rsid w:val="004409F2"/>
    <w:rsid w:val="00445B23"/>
    <w:rsid w:val="004522BD"/>
    <w:rsid w:val="00460472"/>
    <w:rsid w:val="00463BC2"/>
    <w:rsid w:val="00465457"/>
    <w:rsid w:val="00467656"/>
    <w:rsid w:val="00471CFC"/>
    <w:rsid w:val="004811C4"/>
    <w:rsid w:val="00486525"/>
    <w:rsid w:val="004873FE"/>
    <w:rsid w:val="00490B80"/>
    <w:rsid w:val="004A374A"/>
    <w:rsid w:val="004A497B"/>
    <w:rsid w:val="004A6F67"/>
    <w:rsid w:val="004A7554"/>
    <w:rsid w:val="004A7A0E"/>
    <w:rsid w:val="004B2262"/>
    <w:rsid w:val="004B5734"/>
    <w:rsid w:val="004B7175"/>
    <w:rsid w:val="004C0497"/>
    <w:rsid w:val="004D40EB"/>
    <w:rsid w:val="004D4984"/>
    <w:rsid w:val="004E12C8"/>
    <w:rsid w:val="004E39DA"/>
    <w:rsid w:val="004E7806"/>
    <w:rsid w:val="004F02FC"/>
    <w:rsid w:val="00503EF9"/>
    <w:rsid w:val="005048BE"/>
    <w:rsid w:val="00505AC5"/>
    <w:rsid w:val="005068A1"/>
    <w:rsid w:val="00507561"/>
    <w:rsid w:val="00507FA1"/>
    <w:rsid w:val="00515A75"/>
    <w:rsid w:val="005277B6"/>
    <w:rsid w:val="00533E35"/>
    <w:rsid w:val="00544A43"/>
    <w:rsid w:val="00546554"/>
    <w:rsid w:val="00547189"/>
    <w:rsid w:val="00547E44"/>
    <w:rsid w:val="0055076B"/>
    <w:rsid w:val="00553FFA"/>
    <w:rsid w:val="00560326"/>
    <w:rsid w:val="005603C0"/>
    <w:rsid w:val="005610A4"/>
    <w:rsid w:val="00563E1B"/>
    <w:rsid w:val="005676E0"/>
    <w:rsid w:val="00570306"/>
    <w:rsid w:val="00571BA9"/>
    <w:rsid w:val="00572CA3"/>
    <w:rsid w:val="00575F6C"/>
    <w:rsid w:val="0057701D"/>
    <w:rsid w:val="00580D56"/>
    <w:rsid w:val="00581207"/>
    <w:rsid w:val="00581239"/>
    <w:rsid w:val="005860E2"/>
    <w:rsid w:val="00591E59"/>
    <w:rsid w:val="00597FC5"/>
    <w:rsid w:val="005A0A28"/>
    <w:rsid w:val="005A5978"/>
    <w:rsid w:val="005B37B8"/>
    <w:rsid w:val="005B4077"/>
    <w:rsid w:val="005B60AE"/>
    <w:rsid w:val="005C633A"/>
    <w:rsid w:val="005C6D39"/>
    <w:rsid w:val="005E1ADE"/>
    <w:rsid w:val="005E2DB1"/>
    <w:rsid w:val="005E7C7C"/>
    <w:rsid w:val="005F363D"/>
    <w:rsid w:val="005F3FCF"/>
    <w:rsid w:val="005F4D32"/>
    <w:rsid w:val="005F57E8"/>
    <w:rsid w:val="00601380"/>
    <w:rsid w:val="00601F41"/>
    <w:rsid w:val="006048DF"/>
    <w:rsid w:val="0060493C"/>
    <w:rsid w:val="0061320C"/>
    <w:rsid w:val="00615A44"/>
    <w:rsid w:val="006163C9"/>
    <w:rsid w:val="006260C3"/>
    <w:rsid w:val="00627431"/>
    <w:rsid w:val="00630E43"/>
    <w:rsid w:val="00631333"/>
    <w:rsid w:val="00631D0A"/>
    <w:rsid w:val="00632278"/>
    <w:rsid w:val="00633F93"/>
    <w:rsid w:val="0063578A"/>
    <w:rsid w:val="006366A9"/>
    <w:rsid w:val="00637572"/>
    <w:rsid w:val="006426E0"/>
    <w:rsid w:val="00642A07"/>
    <w:rsid w:val="00645A2A"/>
    <w:rsid w:val="00645CA2"/>
    <w:rsid w:val="00653B7C"/>
    <w:rsid w:val="00656C76"/>
    <w:rsid w:val="00664C4A"/>
    <w:rsid w:val="0066693E"/>
    <w:rsid w:val="00667CB3"/>
    <w:rsid w:val="006737EF"/>
    <w:rsid w:val="00674148"/>
    <w:rsid w:val="00676CDC"/>
    <w:rsid w:val="00676F8B"/>
    <w:rsid w:val="00682450"/>
    <w:rsid w:val="006855A5"/>
    <w:rsid w:val="00686CA4"/>
    <w:rsid w:val="006953A1"/>
    <w:rsid w:val="006A36DE"/>
    <w:rsid w:val="006B07FD"/>
    <w:rsid w:val="006C1A0A"/>
    <w:rsid w:val="006D0D18"/>
    <w:rsid w:val="006D2FDF"/>
    <w:rsid w:val="006E574B"/>
    <w:rsid w:val="006F5A94"/>
    <w:rsid w:val="007078E8"/>
    <w:rsid w:val="0071426F"/>
    <w:rsid w:val="00714B85"/>
    <w:rsid w:val="00733088"/>
    <w:rsid w:val="00737527"/>
    <w:rsid w:val="00751375"/>
    <w:rsid w:val="0075453A"/>
    <w:rsid w:val="007563F9"/>
    <w:rsid w:val="00756D42"/>
    <w:rsid w:val="00760102"/>
    <w:rsid w:val="007734FF"/>
    <w:rsid w:val="00781A5D"/>
    <w:rsid w:val="007853B1"/>
    <w:rsid w:val="007864D5"/>
    <w:rsid w:val="0079420A"/>
    <w:rsid w:val="00796413"/>
    <w:rsid w:val="007A1B41"/>
    <w:rsid w:val="007A2633"/>
    <w:rsid w:val="007A440A"/>
    <w:rsid w:val="007A5A91"/>
    <w:rsid w:val="007B04C1"/>
    <w:rsid w:val="007C059D"/>
    <w:rsid w:val="007C127F"/>
    <w:rsid w:val="007D0434"/>
    <w:rsid w:val="007D52CD"/>
    <w:rsid w:val="007D5CD9"/>
    <w:rsid w:val="007D602C"/>
    <w:rsid w:val="007D717B"/>
    <w:rsid w:val="007E010B"/>
    <w:rsid w:val="007E057F"/>
    <w:rsid w:val="007E3B6F"/>
    <w:rsid w:val="007E4E0B"/>
    <w:rsid w:val="007E56C9"/>
    <w:rsid w:val="00801C5C"/>
    <w:rsid w:val="00803FA5"/>
    <w:rsid w:val="0082159B"/>
    <w:rsid w:val="00822C90"/>
    <w:rsid w:val="008309DE"/>
    <w:rsid w:val="00833FC7"/>
    <w:rsid w:val="00836126"/>
    <w:rsid w:val="00840054"/>
    <w:rsid w:val="008415C9"/>
    <w:rsid w:val="0084225A"/>
    <w:rsid w:val="00843F3D"/>
    <w:rsid w:val="0084408B"/>
    <w:rsid w:val="00847EDB"/>
    <w:rsid w:val="00850924"/>
    <w:rsid w:val="008557D3"/>
    <w:rsid w:val="00855CFC"/>
    <w:rsid w:val="00863936"/>
    <w:rsid w:val="00867154"/>
    <w:rsid w:val="00872808"/>
    <w:rsid w:val="00874DD8"/>
    <w:rsid w:val="0088072F"/>
    <w:rsid w:val="00881FD3"/>
    <w:rsid w:val="00884A02"/>
    <w:rsid w:val="00892A0F"/>
    <w:rsid w:val="008A7357"/>
    <w:rsid w:val="008B7212"/>
    <w:rsid w:val="008C03BF"/>
    <w:rsid w:val="008C52E5"/>
    <w:rsid w:val="008C67D3"/>
    <w:rsid w:val="008D2B53"/>
    <w:rsid w:val="008D5678"/>
    <w:rsid w:val="008D5AFE"/>
    <w:rsid w:val="008E167A"/>
    <w:rsid w:val="008E52B6"/>
    <w:rsid w:val="008E7841"/>
    <w:rsid w:val="0090320A"/>
    <w:rsid w:val="00912389"/>
    <w:rsid w:val="009151A1"/>
    <w:rsid w:val="00915CA2"/>
    <w:rsid w:val="009165C0"/>
    <w:rsid w:val="00917AA5"/>
    <w:rsid w:val="00922575"/>
    <w:rsid w:val="00923286"/>
    <w:rsid w:val="009245A7"/>
    <w:rsid w:val="00924C32"/>
    <w:rsid w:val="009270D7"/>
    <w:rsid w:val="009339BD"/>
    <w:rsid w:val="009378AD"/>
    <w:rsid w:val="00953485"/>
    <w:rsid w:val="00954D1B"/>
    <w:rsid w:val="00956851"/>
    <w:rsid w:val="00961501"/>
    <w:rsid w:val="00963FE2"/>
    <w:rsid w:val="00967278"/>
    <w:rsid w:val="009679CF"/>
    <w:rsid w:val="00971EA2"/>
    <w:rsid w:val="00971F59"/>
    <w:rsid w:val="00974DBA"/>
    <w:rsid w:val="009765E6"/>
    <w:rsid w:val="00983242"/>
    <w:rsid w:val="00987DFD"/>
    <w:rsid w:val="00996105"/>
    <w:rsid w:val="009970E9"/>
    <w:rsid w:val="009A3629"/>
    <w:rsid w:val="009A5411"/>
    <w:rsid w:val="009A6BE6"/>
    <w:rsid w:val="009A7A3A"/>
    <w:rsid w:val="009B2F5F"/>
    <w:rsid w:val="009B3D36"/>
    <w:rsid w:val="009C3316"/>
    <w:rsid w:val="009D093F"/>
    <w:rsid w:val="009D2AE4"/>
    <w:rsid w:val="009D2FAC"/>
    <w:rsid w:val="009D5624"/>
    <w:rsid w:val="009D6000"/>
    <w:rsid w:val="009D75CF"/>
    <w:rsid w:val="009E28F3"/>
    <w:rsid w:val="009E3498"/>
    <w:rsid w:val="009E3FFC"/>
    <w:rsid w:val="009E587A"/>
    <w:rsid w:val="009F6118"/>
    <w:rsid w:val="00A00F60"/>
    <w:rsid w:val="00A02EB6"/>
    <w:rsid w:val="00A030FB"/>
    <w:rsid w:val="00A06366"/>
    <w:rsid w:val="00A068F7"/>
    <w:rsid w:val="00A14DE4"/>
    <w:rsid w:val="00A167B5"/>
    <w:rsid w:val="00A21D06"/>
    <w:rsid w:val="00A22FE9"/>
    <w:rsid w:val="00A238A2"/>
    <w:rsid w:val="00A3392C"/>
    <w:rsid w:val="00A37E41"/>
    <w:rsid w:val="00A44FA8"/>
    <w:rsid w:val="00A46D11"/>
    <w:rsid w:val="00A4799A"/>
    <w:rsid w:val="00A515EB"/>
    <w:rsid w:val="00A5288E"/>
    <w:rsid w:val="00A53433"/>
    <w:rsid w:val="00A548D9"/>
    <w:rsid w:val="00A558DF"/>
    <w:rsid w:val="00A55A6F"/>
    <w:rsid w:val="00A563C2"/>
    <w:rsid w:val="00A60746"/>
    <w:rsid w:val="00A6273E"/>
    <w:rsid w:val="00A75254"/>
    <w:rsid w:val="00A766AF"/>
    <w:rsid w:val="00A84238"/>
    <w:rsid w:val="00A934DD"/>
    <w:rsid w:val="00A93815"/>
    <w:rsid w:val="00A93FF6"/>
    <w:rsid w:val="00AA085D"/>
    <w:rsid w:val="00AA6866"/>
    <w:rsid w:val="00AB3B62"/>
    <w:rsid w:val="00AB5335"/>
    <w:rsid w:val="00AB75FF"/>
    <w:rsid w:val="00AC3B93"/>
    <w:rsid w:val="00AC5BF1"/>
    <w:rsid w:val="00AD65CA"/>
    <w:rsid w:val="00AE0CA1"/>
    <w:rsid w:val="00AE2348"/>
    <w:rsid w:val="00AE2608"/>
    <w:rsid w:val="00AF0AC9"/>
    <w:rsid w:val="00AF2560"/>
    <w:rsid w:val="00B00515"/>
    <w:rsid w:val="00B02A35"/>
    <w:rsid w:val="00B0366D"/>
    <w:rsid w:val="00B05014"/>
    <w:rsid w:val="00B13C07"/>
    <w:rsid w:val="00B1758E"/>
    <w:rsid w:val="00B175EB"/>
    <w:rsid w:val="00B20B37"/>
    <w:rsid w:val="00B215FB"/>
    <w:rsid w:val="00B24861"/>
    <w:rsid w:val="00B24AEE"/>
    <w:rsid w:val="00B26D30"/>
    <w:rsid w:val="00B3153D"/>
    <w:rsid w:val="00B31DEB"/>
    <w:rsid w:val="00B42204"/>
    <w:rsid w:val="00B428EB"/>
    <w:rsid w:val="00B46491"/>
    <w:rsid w:val="00B52282"/>
    <w:rsid w:val="00B6194B"/>
    <w:rsid w:val="00B61B7A"/>
    <w:rsid w:val="00B62027"/>
    <w:rsid w:val="00B62091"/>
    <w:rsid w:val="00B63C95"/>
    <w:rsid w:val="00B66FAD"/>
    <w:rsid w:val="00B75866"/>
    <w:rsid w:val="00B86D7E"/>
    <w:rsid w:val="00B90BE4"/>
    <w:rsid w:val="00B956AE"/>
    <w:rsid w:val="00B95C35"/>
    <w:rsid w:val="00B96211"/>
    <w:rsid w:val="00B97BC4"/>
    <w:rsid w:val="00BA30B4"/>
    <w:rsid w:val="00BA3B90"/>
    <w:rsid w:val="00BA65F0"/>
    <w:rsid w:val="00BA7069"/>
    <w:rsid w:val="00BB03BD"/>
    <w:rsid w:val="00BB0BFE"/>
    <w:rsid w:val="00BB3818"/>
    <w:rsid w:val="00BB3EF6"/>
    <w:rsid w:val="00BC1E15"/>
    <w:rsid w:val="00BC4AD4"/>
    <w:rsid w:val="00BC58E5"/>
    <w:rsid w:val="00BC7997"/>
    <w:rsid w:val="00BC7F49"/>
    <w:rsid w:val="00BD0089"/>
    <w:rsid w:val="00BD1A33"/>
    <w:rsid w:val="00BD2046"/>
    <w:rsid w:val="00BE44FB"/>
    <w:rsid w:val="00BE4BFE"/>
    <w:rsid w:val="00BE6B27"/>
    <w:rsid w:val="00BF0921"/>
    <w:rsid w:val="00BF5CC6"/>
    <w:rsid w:val="00BF682E"/>
    <w:rsid w:val="00C04A47"/>
    <w:rsid w:val="00C076FC"/>
    <w:rsid w:val="00C1110A"/>
    <w:rsid w:val="00C11B6C"/>
    <w:rsid w:val="00C12CBA"/>
    <w:rsid w:val="00C219CE"/>
    <w:rsid w:val="00C220DF"/>
    <w:rsid w:val="00C239E3"/>
    <w:rsid w:val="00C30C39"/>
    <w:rsid w:val="00C32839"/>
    <w:rsid w:val="00C356A8"/>
    <w:rsid w:val="00C365D9"/>
    <w:rsid w:val="00C36FF2"/>
    <w:rsid w:val="00C421CC"/>
    <w:rsid w:val="00C450E3"/>
    <w:rsid w:val="00C47294"/>
    <w:rsid w:val="00C479C3"/>
    <w:rsid w:val="00C50AAC"/>
    <w:rsid w:val="00C50C49"/>
    <w:rsid w:val="00C5465C"/>
    <w:rsid w:val="00C6756F"/>
    <w:rsid w:val="00C71569"/>
    <w:rsid w:val="00C80AEA"/>
    <w:rsid w:val="00C82C37"/>
    <w:rsid w:val="00C8333D"/>
    <w:rsid w:val="00C83EDF"/>
    <w:rsid w:val="00C8706A"/>
    <w:rsid w:val="00C90704"/>
    <w:rsid w:val="00C908A9"/>
    <w:rsid w:val="00C93923"/>
    <w:rsid w:val="00C95ADB"/>
    <w:rsid w:val="00C97115"/>
    <w:rsid w:val="00CA2277"/>
    <w:rsid w:val="00CA2F42"/>
    <w:rsid w:val="00CA3F3B"/>
    <w:rsid w:val="00CB4AE2"/>
    <w:rsid w:val="00CB4FAC"/>
    <w:rsid w:val="00CC7133"/>
    <w:rsid w:val="00CD07EF"/>
    <w:rsid w:val="00CE3D61"/>
    <w:rsid w:val="00CF1A0B"/>
    <w:rsid w:val="00D02B9B"/>
    <w:rsid w:val="00D03FDB"/>
    <w:rsid w:val="00D06C13"/>
    <w:rsid w:val="00D122EF"/>
    <w:rsid w:val="00D14761"/>
    <w:rsid w:val="00D16B88"/>
    <w:rsid w:val="00D27631"/>
    <w:rsid w:val="00D302BA"/>
    <w:rsid w:val="00D303A5"/>
    <w:rsid w:val="00D30C40"/>
    <w:rsid w:val="00D31182"/>
    <w:rsid w:val="00D3197A"/>
    <w:rsid w:val="00D321B6"/>
    <w:rsid w:val="00D5358F"/>
    <w:rsid w:val="00D53D8A"/>
    <w:rsid w:val="00D57428"/>
    <w:rsid w:val="00D62287"/>
    <w:rsid w:val="00D64C7F"/>
    <w:rsid w:val="00D65357"/>
    <w:rsid w:val="00D72F8D"/>
    <w:rsid w:val="00D90EC2"/>
    <w:rsid w:val="00D921CD"/>
    <w:rsid w:val="00D92A6C"/>
    <w:rsid w:val="00DA170D"/>
    <w:rsid w:val="00DA535B"/>
    <w:rsid w:val="00DA55D0"/>
    <w:rsid w:val="00DA56DF"/>
    <w:rsid w:val="00DA6501"/>
    <w:rsid w:val="00DB4C64"/>
    <w:rsid w:val="00DC66A4"/>
    <w:rsid w:val="00DC6E2A"/>
    <w:rsid w:val="00DD3EAA"/>
    <w:rsid w:val="00DE551E"/>
    <w:rsid w:val="00DF2A35"/>
    <w:rsid w:val="00E031F9"/>
    <w:rsid w:val="00E0373B"/>
    <w:rsid w:val="00E125E1"/>
    <w:rsid w:val="00E1369A"/>
    <w:rsid w:val="00E1455A"/>
    <w:rsid w:val="00E232CB"/>
    <w:rsid w:val="00E371B0"/>
    <w:rsid w:val="00E46E9B"/>
    <w:rsid w:val="00E51DAB"/>
    <w:rsid w:val="00E55D9A"/>
    <w:rsid w:val="00E56EC6"/>
    <w:rsid w:val="00E6026E"/>
    <w:rsid w:val="00E6315E"/>
    <w:rsid w:val="00E63645"/>
    <w:rsid w:val="00E65CCA"/>
    <w:rsid w:val="00E66110"/>
    <w:rsid w:val="00E71444"/>
    <w:rsid w:val="00E74AAB"/>
    <w:rsid w:val="00E74BC6"/>
    <w:rsid w:val="00E80F71"/>
    <w:rsid w:val="00E85A87"/>
    <w:rsid w:val="00E87E7C"/>
    <w:rsid w:val="00E908EF"/>
    <w:rsid w:val="00E95960"/>
    <w:rsid w:val="00EA069A"/>
    <w:rsid w:val="00EA1FB5"/>
    <w:rsid w:val="00EA2123"/>
    <w:rsid w:val="00EA35E6"/>
    <w:rsid w:val="00EA5422"/>
    <w:rsid w:val="00EB0897"/>
    <w:rsid w:val="00EB1C7D"/>
    <w:rsid w:val="00EB23F3"/>
    <w:rsid w:val="00EB2D90"/>
    <w:rsid w:val="00EB3549"/>
    <w:rsid w:val="00EB4B5A"/>
    <w:rsid w:val="00EC0076"/>
    <w:rsid w:val="00EC1ABA"/>
    <w:rsid w:val="00EC1B1F"/>
    <w:rsid w:val="00EC4377"/>
    <w:rsid w:val="00ED21E4"/>
    <w:rsid w:val="00ED4FF9"/>
    <w:rsid w:val="00ED52F9"/>
    <w:rsid w:val="00EE1BA9"/>
    <w:rsid w:val="00EE31B4"/>
    <w:rsid w:val="00EE36CE"/>
    <w:rsid w:val="00EE6DA7"/>
    <w:rsid w:val="00EE7F09"/>
    <w:rsid w:val="00EF2AEE"/>
    <w:rsid w:val="00EF3807"/>
    <w:rsid w:val="00EF74E6"/>
    <w:rsid w:val="00EF7548"/>
    <w:rsid w:val="00F0060B"/>
    <w:rsid w:val="00F029CE"/>
    <w:rsid w:val="00F04178"/>
    <w:rsid w:val="00F05481"/>
    <w:rsid w:val="00F05C4B"/>
    <w:rsid w:val="00F10A12"/>
    <w:rsid w:val="00F10C82"/>
    <w:rsid w:val="00F10DB6"/>
    <w:rsid w:val="00F133BA"/>
    <w:rsid w:val="00F16264"/>
    <w:rsid w:val="00F169C4"/>
    <w:rsid w:val="00F201BF"/>
    <w:rsid w:val="00F3071A"/>
    <w:rsid w:val="00F35121"/>
    <w:rsid w:val="00F36ECF"/>
    <w:rsid w:val="00F43704"/>
    <w:rsid w:val="00F57206"/>
    <w:rsid w:val="00F6124C"/>
    <w:rsid w:val="00F66DF8"/>
    <w:rsid w:val="00F713B7"/>
    <w:rsid w:val="00F77E3F"/>
    <w:rsid w:val="00F802BD"/>
    <w:rsid w:val="00F84F84"/>
    <w:rsid w:val="00F90FFC"/>
    <w:rsid w:val="00FA5F97"/>
    <w:rsid w:val="00FB2C87"/>
    <w:rsid w:val="00FB3B53"/>
    <w:rsid w:val="00FC5B92"/>
    <w:rsid w:val="00FC7022"/>
    <w:rsid w:val="00FE4808"/>
    <w:rsid w:val="00FE77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051E1"/>
  <w15:docId w15:val="{9046D9D3-A473-4E52-8227-FFAC10BA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A43"/>
    <w:pPr>
      <w:spacing w:after="200" w:line="276" w:lineRule="auto"/>
    </w:pPr>
    <w:rPr>
      <w:sz w:val="22"/>
      <w:szCs w:val="22"/>
    </w:rPr>
  </w:style>
  <w:style w:type="paragraph" w:styleId="Heading1">
    <w:name w:val="heading 1"/>
    <w:basedOn w:val="Normal"/>
    <w:next w:val="Normal"/>
    <w:link w:val="Heading1Char"/>
    <w:uiPriority w:val="9"/>
    <w:qFormat/>
    <w:rsid w:val="00D16B88"/>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qFormat/>
    <w:rsid w:val="00A238A2"/>
    <w:pPr>
      <w:spacing w:before="100" w:beforeAutospacing="1" w:after="100" w:afterAutospacing="1" w:line="240" w:lineRule="auto"/>
      <w:outlineLvl w:val="1"/>
    </w:pPr>
    <w:rPr>
      <w:rFonts w:ascii="Times New Roman" w:eastAsia="Times New Roman" w:hAnsi="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 1"/>
    <w:basedOn w:val="Normal"/>
    <w:rsid w:val="00471CFC"/>
    <w:pPr>
      <w:spacing w:before="240" w:after="0" w:line="240" w:lineRule="auto"/>
      <w:jc w:val="both"/>
    </w:pPr>
    <w:rPr>
      <w:rFonts w:ascii="Times" w:eastAsia="Times New Roman" w:hAnsi="Times"/>
      <w:sz w:val="24"/>
      <w:szCs w:val="20"/>
    </w:rPr>
  </w:style>
  <w:style w:type="paragraph" w:styleId="CommentText">
    <w:name w:val="annotation text"/>
    <w:basedOn w:val="Normal"/>
    <w:link w:val="CommentTextChar"/>
    <w:semiHidden/>
    <w:rsid w:val="00FB3B53"/>
    <w:pPr>
      <w:spacing w:after="0" w:line="240" w:lineRule="auto"/>
    </w:pPr>
    <w:rPr>
      <w:rFonts w:ascii="Times New Roman" w:eastAsia="Times New Roman" w:hAnsi="Times New Roman"/>
      <w:sz w:val="20"/>
      <w:szCs w:val="24"/>
    </w:rPr>
  </w:style>
  <w:style w:type="character" w:customStyle="1" w:styleId="CommentTextChar">
    <w:name w:val="Comment Text Char"/>
    <w:link w:val="CommentText"/>
    <w:semiHidden/>
    <w:rsid w:val="00FB3B53"/>
    <w:rPr>
      <w:rFonts w:ascii="Times New Roman" w:eastAsia="Times New Roman" w:hAnsi="Times New Roman" w:cs="Times New Roman"/>
      <w:sz w:val="20"/>
      <w:szCs w:val="24"/>
    </w:rPr>
  </w:style>
  <w:style w:type="paragraph" w:styleId="PlainText">
    <w:name w:val="Plain Text"/>
    <w:basedOn w:val="Normal"/>
    <w:link w:val="PlainTextChar"/>
    <w:rsid w:val="0009485F"/>
    <w:pPr>
      <w:widowControl w:val="0"/>
      <w:tabs>
        <w:tab w:val="left" w:pos="360"/>
      </w:tabs>
      <w:spacing w:after="0" w:line="240" w:lineRule="auto"/>
    </w:pPr>
    <w:rPr>
      <w:rFonts w:ascii="Courier New" w:eastAsia="Times New Roman" w:hAnsi="Courier New"/>
      <w:sz w:val="20"/>
      <w:szCs w:val="20"/>
    </w:rPr>
  </w:style>
  <w:style w:type="character" w:customStyle="1" w:styleId="PlainTextChar">
    <w:name w:val="Plain Text Char"/>
    <w:link w:val="PlainText"/>
    <w:rsid w:val="0009485F"/>
    <w:rPr>
      <w:rFonts w:ascii="Courier New" w:eastAsia="Times New Roman" w:hAnsi="Courier New"/>
    </w:rPr>
  </w:style>
  <w:style w:type="paragraph" w:styleId="Header">
    <w:name w:val="header"/>
    <w:basedOn w:val="Normal"/>
    <w:link w:val="HeaderChar"/>
    <w:rsid w:val="00633F93"/>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link w:val="Header"/>
    <w:rsid w:val="00633F93"/>
    <w:rPr>
      <w:rFonts w:ascii="Times New Roman" w:eastAsia="Times New Roman" w:hAnsi="Times New Roman"/>
      <w:sz w:val="24"/>
    </w:rPr>
  </w:style>
  <w:style w:type="character" w:styleId="PageNumber">
    <w:name w:val="page number"/>
    <w:basedOn w:val="DefaultParagraphFont"/>
    <w:rsid w:val="00633F93"/>
  </w:style>
  <w:style w:type="paragraph" w:styleId="Footer">
    <w:name w:val="footer"/>
    <w:basedOn w:val="Normal"/>
    <w:link w:val="FooterChar"/>
    <w:uiPriority w:val="99"/>
    <w:unhideWhenUsed/>
    <w:rsid w:val="00EF74E6"/>
    <w:pPr>
      <w:tabs>
        <w:tab w:val="center" w:pos="4680"/>
        <w:tab w:val="right" w:pos="9360"/>
      </w:tabs>
    </w:pPr>
  </w:style>
  <w:style w:type="character" w:customStyle="1" w:styleId="FooterChar">
    <w:name w:val="Footer Char"/>
    <w:link w:val="Footer"/>
    <w:uiPriority w:val="99"/>
    <w:rsid w:val="00EF74E6"/>
    <w:rPr>
      <w:sz w:val="22"/>
      <w:szCs w:val="22"/>
    </w:rPr>
  </w:style>
  <w:style w:type="paragraph" w:styleId="BalloonText">
    <w:name w:val="Balloon Text"/>
    <w:basedOn w:val="Normal"/>
    <w:link w:val="BalloonTextChar"/>
    <w:uiPriority w:val="99"/>
    <w:semiHidden/>
    <w:unhideWhenUsed/>
    <w:rsid w:val="00EF74E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F74E6"/>
    <w:rPr>
      <w:rFonts w:ascii="Tahoma" w:hAnsi="Tahoma" w:cs="Tahoma"/>
      <w:sz w:val="16"/>
      <w:szCs w:val="16"/>
    </w:rPr>
  </w:style>
  <w:style w:type="paragraph" w:styleId="BodyTextIndent">
    <w:name w:val="Body Text Indent"/>
    <w:basedOn w:val="Normal"/>
    <w:link w:val="BodyTextIndentChar"/>
    <w:semiHidden/>
    <w:rsid w:val="00B42204"/>
    <w:pPr>
      <w:widowControl w:val="0"/>
      <w:tabs>
        <w:tab w:val="left" w:pos="-1440"/>
        <w:tab w:val="left" w:pos="1440"/>
      </w:tabs>
      <w:spacing w:after="0" w:line="252" w:lineRule="auto"/>
      <w:ind w:left="1440" w:hanging="720"/>
    </w:pPr>
    <w:rPr>
      <w:rFonts w:ascii="Arial" w:eastAsia="Times New Roman" w:hAnsi="Arial"/>
      <w:snapToGrid w:val="0"/>
      <w:sz w:val="24"/>
      <w:szCs w:val="20"/>
    </w:rPr>
  </w:style>
  <w:style w:type="character" w:customStyle="1" w:styleId="BodyTextIndentChar">
    <w:name w:val="Body Text Indent Char"/>
    <w:link w:val="BodyTextIndent"/>
    <w:semiHidden/>
    <w:rsid w:val="00B42204"/>
    <w:rPr>
      <w:rFonts w:ascii="Arial" w:eastAsia="Times New Roman" w:hAnsi="Arial"/>
      <w:snapToGrid w:val="0"/>
      <w:sz w:val="24"/>
    </w:rPr>
  </w:style>
  <w:style w:type="paragraph" w:styleId="BodyTextIndent3">
    <w:name w:val="Body Text Indent 3"/>
    <w:basedOn w:val="Normal"/>
    <w:link w:val="BodyTextIndent3Char"/>
    <w:semiHidden/>
    <w:rsid w:val="00B42204"/>
    <w:pPr>
      <w:widowControl w:val="0"/>
      <w:tabs>
        <w:tab w:val="left" w:pos="-1440"/>
      </w:tabs>
      <w:spacing w:after="0" w:line="264" w:lineRule="auto"/>
      <w:ind w:left="1440" w:hanging="720"/>
    </w:pPr>
    <w:rPr>
      <w:rFonts w:ascii="Arial" w:eastAsia="Times New Roman" w:hAnsi="Arial"/>
      <w:snapToGrid w:val="0"/>
      <w:szCs w:val="20"/>
    </w:rPr>
  </w:style>
  <w:style w:type="character" w:customStyle="1" w:styleId="BodyTextIndent3Char">
    <w:name w:val="Body Text Indent 3 Char"/>
    <w:link w:val="BodyTextIndent3"/>
    <w:semiHidden/>
    <w:rsid w:val="00B42204"/>
    <w:rPr>
      <w:rFonts w:ascii="Arial" w:eastAsia="Times New Roman" w:hAnsi="Arial"/>
      <w:snapToGrid w:val="0"/>
      <w:sz w:val="22"/>
    </w:rPr>
  </w:style>
  <w:style w:type="paragraph" w:customStyle="1" w:styleId="ColorfulList-Accent11">
    <w:name w:val="Colorful List - Accent 11"/>
    <w:basedOn w:val="Normal"/>
    <w:uiPriority w:val="34"/>
    <w:qFormat/>
    <w:rsid w:val="008E167A"/>
    <w:pPr>
      <w:widowControl w:val="0"/>
      <w:spacing w:after="0" w:line="240" w:lineRule="auto"/>
      <w:ind w:left="720"/>
    </w:pPr>
    <w:rPr>
      <w:rFonts w:ascii="Courier" w:eastAsia="Times New Roman" w:hAnsi="Courier"/>
      <w:snapToGrid w:val="0"/>
      <w:sz w:val="24"/>
      <w:szCs w:val="20"/>
    </w:rPr>
  </w:style>
  <w:style w:type="character" w:customStyle="1" w:styleId="Heading2Char">
    <w:name w:val="Heading 2 Char"/>
    <w:link w:val="Heading2"/>
    <w:rsid w:val="00A238A2"/>
    <w:rPr>
      <w:rFonts w:ascii="Times New Roman" w:eastAsia="Times New Roman" w:hAnsi="Times New Roman"/>
      <w:b/>
      <w:bCs/>
      <w:color w:val="000000"/>
      <w:sz w:val="36"/>
      <w:szCs w:val="36"/>
    </w:rPr>
  </w:style>
  <w:style w:type="paragraph" w:customStyle="1" w:styleId="ColorfulList-Accent12">
    <w:name w:val="Colorful List - Accent 12"/>
    <w:basedOn w:val="Normal"/>
    <w:uiPriority w:val="34"/>
    <w:qFormat/>
    <w:rsid w:val="00874DD8"/>
    <w:pPr>
      <w:ind w:left="720"/>
      <w:contextualSpacing/>
    </w:pPr>
  </w:style>
  <w:style w:type="table" w:styleId="TableGrid">
    <w:name w:val="Table Grid"/>
    <w:basedOn w:val="TableNormal"/>
    <w:uiPriority w:val="59"/>
    <w:rsid w:val="00377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16B88"/>
    <w:rPr>
      <w:rFonts w:ascii="Cambria" w:eastAsia="Times New Roman" w:hAnsi="Cambria"/>
      <w:b/>
      <w:bCs/>
      <w:kern w:val="32"/>
      <w:sz w:val="32"/>
      <w:szCs w:val="32"/>
    </w:rPr>
  </w:style>
  <w:style w:type="paragraph" w:customStyle="1" w:styleId="DefaultText">
    <w:name w:val="Default Text"/>
    <w:basedOn w:val="Normal"/>
    <w:rsid w:val="00D16B88"/>
    <w:pPr>
      <w:spacing w:after="0" w:line="240" w:lineRule="auto"/>
    </w:pPr>
    <w:rPr>
      <w:rFonts w:ascii="Times New Roman" w:eastAsia="Times New Roman" w:hAnsi="Times New Roman"/>
      <w:sz w:val="24"/>
      <w:szCs w:val="20"/>
    </w:rPr>
  </w:style>
  <w:style w:type="numbering" w:customStyle="1" w:styleId="SIE">
    <w:name w:val="SIE"/>
    <w:uiPriority w:val="99"/>
    <w:rsid w:val="0024367F"/>
    <w:pPr>
      <w:numPr>
        <w:numId w:val="1"/>
      </w:numPr>
    </w:pPr>
  </w:style>
  <w:style w:type="paragraph" w:styleId="ListParagraph">
    <w:name w:val="List Paragraph"/>
    <w:basedOn w:val="Normal"/>
    <w:uiPriority w:val="34"/>
    <w:qFormat/>
    <w:rsid w:val="0024367F"/>
    <w:pPr>
      <w:ind w:left="720"/>
      <w:contextualSpacing/>
    </w:pPr>
  </w:style>
  <w:style w:type="paragraph" w:customStyle="1" w:styleId="ISOCLAUSE">
    <w:name w:val="ISO CLAUSE"/>
    <w:rsid w:val="0024367F"/>
    <w:pPr>
      <w:widowControl w:val="0"/>
      <w:suppressLineNumbers/>
      <w:tabs>
        <w:tab w:val="left" w:pos="720"/>
      </w:tabs>
      <w:overflowPunct w:val="0"/>
      <w:autoSpaceDE w:val="0"/>
      <w:autoSpaceDN w:val="0"/>
      <w:adjustRightInd w:val="0"/>
      <w:spacing w:before="60" w:after="144"/>
      <w:ind w:left="720" w:hanging="720"/>
      <w:textAlignment w:val="baseline"/>
    </w:pPr>
    <w:rPr>
      <w:rFonts w:ascii="Times New Roman" w:eastAsia="Times New Roman" w:hAnsi="Times New Roman"/>
      <w:sz w:val="24"/>
    </w:rPr>
  </w:style>
  <w:style w:type="paragraph" w:customStyle="1" w:styleId="ISOBULLET">
    <w:name w:val="ISO BULLET"/>
    <w:basedOn w:val="Normal"/>
    <w:rsid w:val="0024367F"/>
    <w:pPr>
      <w:widowControl w:val="0"/>
      <w:numPr>
        <w:numId w:val="2"/>
      </w:numPr>
      <w:suppressLineNumbers/>
      <w:tabs>
        <w:tab w:val="left" w:pos="720"/>
      </w:tabs>
      <w:overflowPunct w:val="0"/>
      <w:autoSpaceDE w:val="0"/>
      <w:autoSpaceDN w:val="0"/>
      <w:adjustRightInd w:val="0"/>
      <w:spacing w:before="60" w:after="72" w:line="240" w:lineRule="auto"/>
      <w:textAlignment w:val="baseline"/>
    </w:pPr>
    <w:rPr>
      <w:rFonts w:ascii="Times New Roman" w:eastAsia="Times New Roman" w:hAnsi="Times New Roman"/>
      <w:sz w:val="24"/>
      <w:szCs w:val="20"/>
    </w:rPr>
  </w:style>
  <w:style w:type="paragraph" w:customStyle="1" w:styleId="ISOHEAD">
    <w:name w:val="ISO HEAD"/>
    <w:basedOn w:val="ISOCLAUSE"/>
    <w:next w:val="ISOCLAUSE"/>
    <w:rsid w:val="00507561"/>
    <w:pPr>
      <w:keepNext/>
      <w:spacing w:before="100"/>
    </w:pPr>
    <w:rPr>
      <w:b/>
    </w:rPr>
  </w:style>
  <w:style w:type="paragraph" w:customStyle="1" w:styleId="Default">
    <w:name w:val="Default"/>
    <w:rsid w:val="00D3197A"/>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basedOn w:val="DefaultParagraphFont"/>
    <w:uiPriority w:val="99"/>
    <w:unhideWhenUsed/>
    <w:rsid w:val="00B90BE4"/>
    <w:rPr>
      <w:color w:val="0000FF"/>
      <w:u w:val="single"/>
    </w:rPr>
  </w:style>
  <w:style w:type="character" w:styleId="FollowedHyperlink">
    <w:name w:val="FollowedHyperlink"/>
    <w:basedOn w:val="DefaultParagraphFont"/>
    <w:uiPriority w:val="99"/>
    <w:semiHidden/>
    <w:unhideWhenUsed/>
    <w:rsid w:val="00F10A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229788">
      <w:bodyDiv w:val="1"/>
      <w:marLeft w:val="0"/>
      <w:marRight w:val="0"/>
      <w:marTop w:val="0"/>
      <w:marBottom w:val="0"/>
      <w:divBdr>
        <w:top w:val="none" w:sz="0" w:space="0" w:color="auto"/>
        <w:left w:val="none" w:sz="0" w:space="0" w:color="auto"/>
        <w:bottom w:val="none" w:sz="0" w:space="0" w:color="auto"/>
        <w:right w:val="none" w:sz="0" w:space="0" w:color="auto"/>
      </w:divBdr>
    </w:div>
    <w:div w:id="588079082">
      <w:bodyDiv w:val="1"/>
      <w:marLeft w:val="0"/>
      <w:marRight w:val="0"/>
      <w:marTop w:val="0"/>
      <w:marBottom w:val="0"/>
      <w:divBdr>
        <w:top w:val="none" w:sz="0" w:space="0" w:color="auto"/>
        <w:left w:val="none" w:sz="0" w:space="0" w:color="auto"/>
        <w:bottom w:val="none" w:sz="0" w:space="0" w:color="auto"/>
        <w:right w:val="none" w:sz="0" w:space="0" w:color="auto"/>
      </w:divBdr>
    </w:div>
    <w:div w:id="874120389">
      <w:bodyDiv w:val="1"/>
      <w:marLeft w:val="0"/>
      <w:marRight w:val="0"/>
      <w:marTop w:val="0"/>
      <w:marBottom w:val="0"/>
      <w:divBdr>
        <w:top w:val="none" w:sz="0" w:space="0" w:color="auto"/>
        <w:left w:val="none" w:sz="0" w:space="0" w:color="auto"/>
        <w:bottom w:val="none" w:sz="0" w:space="0" w:color="auto"/>
        <w:right w:val="none" w:sz="0" w:space="0" w:color="auto"/>
      </w:divBdr>
    </w:div>
    <w:div w:id="982926885">
      <w:bodyDiv w:val="1"/>
      <w:marLeft w:val="0"/>
      <w:marRight w:val="0"/>
      <w:marTop w:val="0"/>
      <w:marBottom w:val="0"/>
      <w:divBdr>
        <w:top w:val="none" w:sz="0" w:space="0" w:color="auto"/>
        <w:left w:val="none" w:sz="0" w:space="0" w:color="auto"/>
        <w:bottom w:val="none" w:sz="0" w:space="0" w:color="auto"/>
        <w:right w:val="none" w:sz="0" w:space="0" w:color="auto"/>
      </w:divBdr>
    </w:div>
    <w:div w:id="1163350528">
      <w:bodyDiv w:val="1"/>
      <w:marLeft w:val="0"/>
      <w:marRight w:val="0"/>
      <w:marTop w:val="0"/>
      <w:marBottom w:val="0"/>
      <w:divBdr>
        <w:top w:val="none" w:sz="0" w:space="0" w:color="auto"/>
        <w:left w:val="none" w:sz="0" w:space="0" w:color="auto"/>
        <w:bottom w:val="none" w:sz="0" w:space="0" w:color="auto"/>
        <w:right w:val="none" w:sz="0" w:space="0" w:color="auto"/>
      </w:divBdr>
    </w:div>
    <w:div w:id="1398359256">
      <w:bodyDiv w:val="1"/>
      <w:marLeft w:val="0"/>
      <w:marRight w:val="0"/>
      <w:marTop w:val="0"/>
      <w:marBottom w:val="0"/>
      <w:divBdr>
        <w:top w:val="none" w:sz="0" w:space="0" w:color="auto"/>
        <w:left w:val="none" w:sz="0" w:space="0" w:color="auto"/>
        <w:bottom w:val="none" w:sz="0" w:space="0" w:color="auto"/>
        <w:right w:val="none" w:sz="0" w:space="0" w:color="auto"/>
      </w:divBdr>
    </w:div>
    <w:div w:id="1466704334">
      <w:bodyDiv w:val="1"/>
      <w:marLeft w:val="0"/>
      <w:marRight w:val="0"/>
      <w:marTop w:val="0"/>
      <w:marBottom w:val="0"/>
      <w:divBdr>
        <w:top w:val="none" w:sz="0" w:space="0" w:color="auto"/>
        <w:left w:val="none" w:sz="0" w:space="0" w:color="auto"/>
        <w:bottom w:val="none" w:sz="0" w:space="0" w:color="auto"/>
        <w:right w:val="none" w:sz="0" w:space="0" w:color="auto"/>
      </w:divBdr>
    </w:div>
    <w:div w:id="204918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ihs.com/%20" TargetMode="External"/><Relationship Id="rId13" Type="http://schemas.openxmlformats.org/officeDocument/2006/relationships/hyperlink" Target="https://www.govinfo.gov/content/pkg/CFR-2014-title48-vol3/pdf/CFR-2014-title48-vol3-sec252-246-7007.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quicksearch.dla.mil/qsDocDetails.aspx?ident_number=3606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qnotes.raythe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c.org/4.0_Knowledge/4.1_Standards/revstat1.htm" TargetMode="External"/><Relationship Id="rId5" Type="http://schemas.openxmlformats.org/officeDocument/2006/relationships/webSettings" Target="webSettings.xml"/><Relationship Id="rId15" Type="http://schemas.openxmlformats.org/officeDocument/2006/relationships/hyperlink" Target="http://qnotes.raytheon.com/" TargetMode="External"/><Relationship Id="rId10" Type="http://schemas.openxmlformats.org/officeDocument/2006/relationships/hyperlink" Target="http://everyspe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stm.org/" TargetMode="External"/><Relationship Id="rId14" Type="http://schemas.openxmlformats.org/officeDocument/2006/relationships/hyperlink" Target="http://qnotes.raythe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E153E-4494-402B-A51B-F278C6FF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4049</Words>
  <Characters>23084</Characters>
  <Application>Microsoft Office Word</Application>
  <DocSecurity>8</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C</dc:creator>
  <cp:lastModifiedBy>Frank Fitzgerald</cp:lastModifiedBy>
  <cp:revision>3</cp:revision>
  <cp:lastPrinted>2019-07-12T12:23:00Z</cp:lastPrinted>
  <dcterms:created xsi:type="dcterms:W3CDTF">2023-02-10T19:49:00Z</dcterms:created>
  <dcterms:modified xsi:type="dcterms:W3CDTF">2024-06-03T20:58:00Z</dcterms:modified>
</cp:coreProperties>
</file>